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E8977" w14:textId="77777777" w:rsidR="00862A21" w:rsidRPr="005E0312" w:rsidRDefault="00862A21" w:rsidP="00862A21">
      <w:pPr>
        <w:rPr>
          <w:rFonts w:asciiTheme="majorHAnsi" w:hAnsiTheme="majorHAnsi" w:cstheme="majorHAnsi"/>
          <w:b/>
          <w:sz w:val="24"/>
        </w:rPr>
      </w:pPr>
      <w:r w:rsidRPr="005E0312">
        <w:rPr>
          <w:rFonts w:asciiTheme="majorHAnsi" w:hAnsiTheme="majorHAnsi" w:cstheme="majorHAnsi"/>
          <w:b/>
          <w:sz w:val="24"/>
        </w:rPr>
        <w:t>Points to Note:</w:t>
      </w:r>
    </w:p>
    <w:p w14:paraId="63EC86CD" w14:textId="77777777" w:rsidR="00862A21" w:rsidRPr="005E0312" w:rsidRDefault="00862A21" w:rsidP="00862A21">
      <w:pPr>
        <w:ind w:left="1080" w:hanging="360"/>
        <w:rPr>
          <w:rFonts w:asciiTheme="majorHAnsi" w:hAnsiTheme="majorHAnsi" w:cstheme="majorHAnsi"/>
          <w:sz w:val="24"/>
        </w:rPr>
      </w:pPr>
    </w:p>
    <w:p w14:paraId="03FC47F5" w14:textId="77777777" w:rsidR="00862A21" w:rsidRPr="005E0312" w:rsidRDefault="00862A21" w:rsidP="00862A21">
      <w:pPr>
        <w:pStyle w:val="ListParagraph"/>
        <w:numPr>
          <w:ilvl w:val="0"/>
          <w:numId w:val="1"/>
        </w:numPr>
        <w:ind w:left="1080"/>
        <w:rPr>
          <w:rFonts w:asciiTheme="majorHAnsi" w:hAnsiTheme="majorHAnsi" w:cstheme="majorHAnsi"/>
          <w:sz w:val="24"/>
        </w:rPr>
      </w:pPr>
      <w:r w:rsidRPr="005E0312">
        <w:rPr>
          <w:rFonts w:asciiTheme="majorHAnsi" w:hAnsiTheme="majorHAnsi" w:cstheme="majorHAnsi"/>
          <w:sz w:val="24"/>
        </w:rPr>
        <w:t>In the table below, each row has a question.</w:t>
      </w:r>
    </w:p>
    <w:p w14:paraId="0061418C" w14:textId="29676957" w:rsidR="00862A21" w:rsidRPr="005E0312" w:rsidRDefault="00862A21" w:rsidP="00862A21">
      <w:pPr>
        <w:pStyle w:val="ListParagraph"/>
        <w:numPr>
          <w:ilvl w:val="0"/>
          <w:numId w:val="1"/>
        </w:numPr>
        <w:ind w:left="1080"/>
        <w:rPr>
          <w:rFonts w:asciiTheme="majorHAnsi" w:hAnsiTheme="majorHAnsi" w:cstheme="majorHAnsi"/>
          <w:sz w:val="24"/>
        </w:rPr>
      </w:pPr>
      <w:r w:rsidRPr="005E0312">
        <w:rPr>
          <w:rFonts w:asciiTheme="majorHAnsi" w:hAnsiTheme="majorHAnsi" w:cstheme="majorHAnsi"/>
          <w:sz w:val="24"/>
        </w:rPr>
        <w:t xml:space="preserve">Answering the questions will help you plan the details of conducting an English phonics assessment. </w:t>
      </w:r>
    </w:p>
    <w:p w14:paraId="2E1C4C89" w14:textId="77777777" w:rsidR="00862A21" w:rsidRPr="005E0312" w:rsidRDefault="00862A21" w:rsidP="00862A21">
      <w:pPr>
        <w:pStyle w:val="ListParagraph"/>
        <w:numPr>
          <w:ilvl w:val="1"/>
          <w:numId w:val="1"/>
        </w:numPr>
        <w:ind w:left="1800"/>
        <w:rPr>
          <w:rFonts w:asciiTheme="majorHAnsi" w:hAnsiTheme="majorHAnsi" w:cstheme="majorHAnsi"/>
          <w:sz w:val="24"/>
        </w:rPr>
      </w:pPr>
      <w:bookmarkStart w:id="0" w:name="_GoBack"/>
      <w:bookmarkEnd w:id="0"/>
      <w:r w:rsidRPr="005E0312">
        <w:rPr>
          <w:rFonts w:asciiTheme="majorHAnsi" w:hAnsiTheme="majorHAnsi" w:cstheme="majorHAnsi"/>
          <w:sz w:val="24"/>
        </w:rPr>
        <w:t>If you’re aiming to use See Say Write for curriculum support, your answers will go in the middle column.</w:t>
      </w:r>
    </w:p>
    <w:p w14:paraId="0EB0F1DA" w14:textId="77777777" w:rsidR="00862A21" w:rsidRPr="005E0312" w:rsidRDefault="00862A21" w:rsidP="00862A21">
      <w:pPr>
        <w:pStyle w:val="ListParagraph"/>
        <w:numPr>
          <w:ilvl w:val="1"/>
          <w:numId w:val="1"/>
        </w:numPr>
        <w:ind w:left="1800"/>
        <w:rPr>
          <w:rFonts w:asciiTheme="majorHAnsi" w:hAnsiTheme="majorHAnsi" w:cstheme="majorHAnsi"/>
          <w:sz w:val="24"/>
        </w:rPr>
      </w:pPr>
      <w:r w:rsidRPr="005E0312">
        <w:rPr>
          <w:rFonts w:asciiTheme="majorHAnsi" w:hAnsiTheme="majorHAnsi" w:cstheme="majorHAnsi"/>
          <w:sz w:val="24"/>
        </w:rPr>
        <w:t>If you’re aiming to use the See Say Write for interventions, homework and/or remote learning, your answers will go in the right-hand column.</w:t>
      </w:r>
    </w:p>
    <w:p w14:paraId="353ADE09" w14:textId="77777777" w:rsidR="00862A21" w:rsidRPr="005E0312" w:rsidRDefault="00862A21" w:rsidP="00862A21">
      <w:pPr>
        <w:pStyle w:val="ListParagraph"/>
        <w:numPr>
          <w:ilvl w:val="0"/>
          <w:numId w:val="1"/>
        </w:numPr>
        <w:ind w:left="1080"/>
        <w:rPr>
          <w:rFonts w:asciiTheme="majorHAnsi" w:hAnsiTheme="majorHAnsi" w:cstheme="majorHAnsi"/>
          <w:sz w:val="24"/>
        </w:rPr>
      </w:pPr>
      <w:r w:rsidRPr="005E0312">
        <w:rPr>
          <w:rFonts w:asciiTheme="majorHAnsi" w:hAnsiTheme="majorHAnsi" w:cstheme="majorHAnsi"/>
          <w:sz w:val="24"/>
        </w:rPr>
        <w:t xml:space="preserve">You will notice that we (the See Say Write team) have added </w:t>
      </w:r>
      <w:r w:rsidRPr="005E0312">
        <w:rPr>
          <w:rFonts w:asciiTheme="majorHAnsi" w:hAnsiTheme="majorHAnsi" w:cstheme="majorHAnsi"/>
          <w:i/>
          <w:sz w:val="24"/>
        </w:rPr>
        <w:t>suggested</w:t>
      </w:r>
      <w:r w:rsidRPr="005E0312">
        <w:rPr>
          <w:rFonts w:asciiTheme="majorHAnsi" w:hAnsiTheme="majorHAnsi" w:cstheme="majorHAnsi"/>
          <w:sz w:val="24"/>
        </w:rPr>
        <w:t xml:space="preserve"> answers. Feel free to read these before deleting them and adding your own answers.</w:t>
      </w:r>
    </w:p>
    <w:p w14:paraId="2E64CEB2" w14:textId="77777777" w:rsidR="00862A21" w:rsidRPr="005E0312" w:rsidRDefault="00862A21" w:rsidP="00862A21">
      <w:pPr>
        <w:pStyle w:val="ListParagraph"/>
        <w:numPr>
          <w:ilvl w:val="0"/>
          <w:numId w:val="1"/>
        </w:numPr>
        <w:ind w:left="1080"/>
        <w:rPr>
          <w:rFonts w:asciiTheme="majorHAnsi" w:hAnsiTheme="majorHAnsi" w:cstheme="majorHAnsi"/>
          <w:sz w:val="24"/>
        </w:rPr>
      </w:pPr>
      <w:r w:rsidRPr="005E0312">
        <w:rPr>
          <w:rFonts w:asciiTheme="majorHAnsi" w:hAnsiTheme="majorHAnsi" w:cstheme="majorHAnsi"/>
          <w:sz w:val="24"/>
        </w:rPr>
        <w:t>We recommend you add answers to the table below because:</w:t>
      </w:r>
    </w:p>
    <w:p w14:paraId="6C5A4AD1" w14:textId="77777777" w:rsidR="00862A21" w:rsidRPr="005E0312" w:rsidRDefault="00862A21" w:rsidP="00862A21">
      <w:pPr>
        <w:pStyle w:val="ListParagraph"/>
        <w:numPr>
          <w:ilvl w:val="1"/>
          <w:numId w:val="1"/>
        </w:numPr>
        <w:ind w:left="1800"/>
        <w:rPr>
          <w:rFonts w:asciiTheme="majorHAnsi" w:hAnsiTheme="majorHAnsi" w:cstheme="majorHAnsi"/>
          <w:sz w:val="24"/>
        </w:rPr>
      </w:pPr>
      <w:r w:rsidRPr="005E0312">
        <w:rPr>
          <w:rFonts w:asciiTheme="majorHAnsi" w:hAnsiTheme="majorHAnsi" w:cstheme="majorHAnsi"/>
          <w:sz w:val="24"/>
        </w:rPr>
        <w:t>You can use it for future reference.</w:t>
      </w:r>
      <w:r w:rsidRPr="005E0312">
        <w:rPr>
          <w:rFonts w:asciiTheme="majorHAnsi" w:hAnsiTheme="majorHAnsi" w:cstheme="majorHAnsi"/>
          <w:noProof/>
          <w:sz w:val="24"/>
        </w:rPr>
        <w:t xml:space="preserve"> </w:t>
      </w:r>
    </w:p>
    <w:p w14:paraId="5EF5310E" w14:textId="77777777" w:rsidR="00862A21" w:rsidRPr="005E0312" w:rsidRDefault="00862A21" w:rsidP="00862A21">
      <w:pPr>
        <w:pStyle w:val="ListParagraph"/>
        <w:numPr>
          <w:ilvl w:val="1"/>
          <w:numId w:val="1"/>
        </w:numPr>
        <w:ind w:left="1800"/>
        <w:rPr>
          <w:rFonts w:asciiTheme="majorHAnsi" w:hAnsiTheme="majorHAnsi" w:cstheme="majorHAnsi"/>
          <w:sz w:val="24"/>
        </w:rPr>
      </w:pPr>
      <w:r w:rsidRPr="005E0312">
        <w:rPr>
          <w:rFonts w:asciiTheme="majorHAnsi" w:hAnsiTheme="majorHAnsi" w:cstheme="majorHAnsi"/>
          <w:sz w:val="24"/>
        </w:rPr>
        <w:t>You can use it to directly inform your staff, saving you a lot of time.</w:t>
      </w:r>
    </w:p>
    <w:p w14:paraId="7F67CD1C" w14:textId="77777777" w:rsidR="00862A21" w:rsidRPr="005E0312" w:rsidRDefault="00862A21" w:rsidP="00862A21">
      <w:pPr>
        <w:pStyle w:val="ListParagraph"/>
        <w:numPr>
          <w:ilvl w:val="2"/>
          <w:numId w:val="1"/>
        </w:numPr>
        <w:ind w:left="2520"/>
        <w:rPr>
          <w:rFonts w:asciiTheme="majorHAnsi" w:hAnsiTheme="majorHAnsi" w:cstheme="majorHAnsi"/>
          <w:sz w:val="24"/>
        </w:rPr>
      </w:pPr>
      <w:r w:rsidRPr="005E0312">
        <w:rPr>
          <w:rFonts w:asciiTheme="majorHAnsi" w:hAnsiTheme="majorHAnsi" w:cstheme="majorHAnsi"/>
          <w:sz w:val="24"/>
        </w:rPr>
        <w:t>To do that, save a copy of the document when you’ve finished.</w:t>
      </w:r>
    </w:p>
    <w:p w14:paraId="4C34A202" w14:textId="77777777" w:rsidR="00862A21" w:rsidRPr="005E0312" w:rsidRDefault="00862A21" w:rsidP="00862A21">
      <w:pPr>
        <w:pStyle w:val="ListParagraph"/>
        <w:numPr>
          <w:ilvl w:val="2"/>
          <w:numId w:val="1"/>
        </w:numPr>
        <w:ind w:left="2520"/>
        <w:rPr>
          <w:rFonts w:asciiTheme="majorHAnsi" w:hAnsiTheme="majorHAnsi" w:cstheme="majorHAnsi"/>
          <w:sz w:val="24"/>
        </w:rPr>
      </w:pPr>
      <w:r w:rsidRPr="005E0312">
        <w:rPr>
          <w:rFonts w:asciiTheme="majorHAnsi" w:hAnsiTheme="majorHAnsi" w:cstheme="majorHAnsi"/>
          <w:sz w:val="24"/>
        </w:rPr>
        <w:t xml:space="preserve">Delete the rows highlighted in red (these contain considerations for school leaders </w:t>
      </w:r>
      <w:r w:rsidRPr="005E0312">
        <w:rPr>
          <w:rFonts w:asciiTheme="majorHAnsi" w:hAnsiTheme="majorHAnsi" w:cstheme="majorHAnsi"/>
          <w:i/>
          <w:sz w:val="24"/>
        </w:rPr>
        <w:t>only</w:t>
      </w:r>
      <w:r w:rsidRPr="005E0312">
        <w:rPr>
          <w:rFonts w:asciiTheme="majorHAnsi" w:hAnsiTheme="majorHAnsi" w:cstheme="majorHAnsi"/>
          <w:sz w:val="24"/>
        </w:rPr>
        <w:t>).</w:t>
      </w:r>
    </w:p>
    <w:p w14:paraId="1A3803DD" w14:textId="77777777" w:rsidR="00862A21" w:rsidRPr="005E0312" w:rsidRDefault="00862A21" w:rsidP="00862A21">
      <w:pPr>
        <w:pStyle w:val="ListParagraph"/>
        <w:numPr>
          <w:ilvl w:val="2"/>
          <w:numId w:val="1"/>
        </w:numPr>
        <w:ind w:left="2520"/>
        <w:rPr>
          <w:rFonts w:asciiTheme="majorHAnsi" w:hAnsiTheme="majorHAnsi" w:cstheme="majorHAnsi"/>
          <w:sz w:val="24"/>
        </w:rPr>
      </w:pPr>
      <w:r w:rsidRPr="005E0312">
        <w:rPr>
          <w:rFonts w:asciiTheme="majorHAnsi" w:hAnsiTheme="majorHAnsi" w:cstheme="majorHAnsi"/>
          <w:sz w:val="24"/>
        </w:rPr>
        <w:t>Send the information in an email (you can even send the table directly) to the relevant teaching staff, to ensure they are informed about the plans.</w:t>
      </w:r>
    </w:p>
    <w:p w14:paraId="235263CC" w14:textId="1DEC8426" w:rsidR="00862A21" w:rsidRPr="005E0312" w:rsidRDefault="00862A21">
      <w:pPr>
        <w:rPr>
          <w:rFonts w:asciiTheme="majorHAnsi" w:hAnsiTheme="majorHAnsi" w:cstheme="majorHAnsi"/>
        </w:rPr>
      </w:pPr>
      <w:r w:rsidRPr="005E0312">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291A4262" wp14:editId="55FE3C5E">
                <wp:simplePos x="0" y="0"/>
                <wp:positionH relativeFrom="column">
                  <wp:posOffset>4072832</wp:posOffset>
                </wp:positionH>
                <wp:positionV relativeFrom="paragraph">
                  <wp:posOffset>422465</wp:posOffset>
                </wp:positionV>
                <wp:extent cx="652780" cy="1935480"/>
                <wp:effectExtent l="152400" t="127000" r="45720" b="134620"/>
                <wp:wrapNone/>
                <wp:docPr id="3" name="Down Arrow 3"/>
                <wp:cNvGraphicFramePr/>
                <a:graphic xmlns:a="http://schemas.openxmlformats.org/drawingml/2006/main">
                  <a:graphicData uri="http://schemas.microsoft.com/office/word/2010/wordprocessingShape">
                    <wps:wsp>
                      <wps:cNvSpPr/>
                      <wps:spPr>
                        <a:xfrm>
                          <a:off x="0" y="0"/>
                          <a:ext cx="652780" cy="1935480"/>
                        </a:xfrm>
                        <a:prstGeom prst="downArrow">
                          <a:avLst/>
                        </a:prstGeom>
                        <a:solidFill>
                          <a:schemeClr val="accent1">
                            <a:lumMod val="40000"/>
                            <a:lumOff val="60000"/>
                          </a:schemeClr>
                        </a:solidFill>
                        <a:ln w="76200">
                          <a:solidFill>
                            <a:schemeClr val="accent1">
                              <a:lumMod val="40000"/>
                              <a:lumOff val="60000"/>
                            </a:schemeClr>
                          </a:solidFill>
                          <a:headEnd w="lg" len="lg"/>
                          <a:tailEnd type="triangle" w="lg" len="lg"/>
                        </a:ln>
                        <a:effectLst>
                          <a:outerShdw blurRad="63500" sx="102000" sy="102000" algn="ctr"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A629A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26" type="#_x0000_t67" style="position:absolute;margin-left:320.7pt;margin-top:33.25pt;width:51.4pt;height:15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" adj="17957" fillcolor="#ffe99c [1300]" strokecolor="#ffe99c [1300]" strokeweight="6pt">
                <v:stroke startarrowwidth="wide" startarrowlength="long" endarrow="block" endarrowwidth="wide" endarrowlength="long"/>
                <v:shadow on="t" type="perspective" color="black" opacity="26214f" offset="0,0" matrix="66847f,,,66847f"/>
              </v:shape>
            </w:pict>
          </mc:Fallback>
        </mc:AlternateContent>
      </w:r>
      <w:r w:rsidRPr="005E0312">
        <w:rPr>
          <w:rFonts w:asciiTheme="majorHAnsi" w:hAnsiTheme="majorHAnsi" w:cstheme="majorHAnsi"/>
        </w:rPr>
        <w:br w:type="page"/>
      </w:r>
    </w:p>
    <w:tbl>
      <w:tblPr>
        <w:tblStyle w:val="TableGrid"/>
        <w:tblW w:w="15315" w:type="dxa"/>
        <w:tblInd w:w="-714" w:type="dxa"/>
        <w:tblLook w:val="04A0" w:firstRow="1" w:lastRow="0" w:firstColumn="1" w:lastColumn="0" w:noHBand="0" w:noVBand="1"/>
      </w:tblPr>
      <w:tblGrid>
        <w:gridCol w:w="430"/>
        <w:gridCol w:w="2411"/>
        <w:gridCol w:w="5528"/>
        <w:gridCol w:w="6946"/>
      </w:tblGrid>
      <w:tr w:rsidR="00E138BC" w:rsidRPr="005E0312" w14:paraId="78FD1EE4" w14:textId="77777777" w:rsidTr="005E0312">
        <w:tc>
          <w:tcPr>
            <w:tcW w:w="430" w:type="dxa"/>
            <w:tcBorders>
              <w:top w:val="nil"/>
              <w:left w:val="nil"/>
              <w:bottom w:val="single" w:sz="4" w:space="0" w:color="auto"/>
              <w:right w:val="nil"/>
            </w:tcBorders>
          </w:tcPr>
          <w:p w14:paraId="5F5228A8" w14:textId="77777777" w:rsidR="00E138BC" w:rsidRPr="005E0312" w:rsidRDefault="00E138BC" w:rsidP="004E1D4D">
            <w:pPr>
              <w:rPr>
                <w:rFonts w:asciiTheme="majorHAnsi" w:hAnsiTheme="majorHAnsi" w:cstheme="majorHAnsi"/>
                <w:b/>
              </w:rPr>
            </w:pPr>
          </w:p>
        </w:tc>
        <w:tc>
          <w:tcPr>
            <w:tcW w:w="2411" w:type="dxa"/>
            <w:tcBorders>
              <w:top w:val="nil"/>
              <w:left w:val="nil"/>
              <w:bottom w:val="single" w:sz="4" w:space="0" w:color="auto"/>
              <w:right w:val="single" w:sz="4" w:space="0" w:color="auto"/>
            </w:tcBorders>
            <w:shd w:val="clear" w:color="auto" w:fill="auto"/>
          </w:tcPr>
          <w:p w14:paraId="2ACB5517" w14:textId="749A523F" w:rsidR="00E138BC" w:rsidRPr="005E0312" w:rsidRDefault="00E138BC" w:rsidP="004E1D4D">
            <w:pPr>
              <w:rPr>
                <w:rFonts w:asciiTheme="majorHAnsi" w:hAnsiTheme="majorHAnsi" w:cstheme="majorHAnsi"/>
                <w:b/>
              </w:rPr>
            </w:pPr>
          </w:p>
        </w:tc>
        <w:tc>
          <w:tcPr>
            <w:tcW w:w="12474" w:type="dxa"/>
            <w:gridSpan w:val="2"/>
            <w:tcBorders>
              <w:left w:val="single" w:sz="4" w:space="0" w:color="auto"/>
            </w:tcBorders>
            <w:shd w:val="clear" w:color="auto" w:fill="FFF4CD" w:themeFill="accent1" w:themeFillTint="33"/>
          </w:tcPr>
          <w:p w14:paraId="558C0DE0" w14:textId="77777777" w:rsidR="00E138BC" w:rsidRPr="005E0312" w:rsidRDefault="00E138BC" w:rsidP="004E1D4D">
            <w:pPr>
              <w:jc w:val="center"/>
              <w:rPr>
                <w:rFonts w:asciiTheme="majorHAnsi" w:hAnsiTheme="majorHAnsi" w:cstheme="majorHAnsi"/>
                <w:b/>
              </w:rPr>
            </w:pPr>
            <w:r w:rsidRPr="005E0312">
              <w:rPr>
                <w:rFonts w:asciiTheme="majorHAnsi" w:hAnsiTheme="majorHAnsi" w:cstheme="majorHAnsi"/>
                <w:b/>
              </w:rPr>
              <w:t>Comments, Suggestions &amp; Answers</w:t>
            </w:r>
          </w:p>
        </w:tc>
      </w:tr>
      <w:tr w:rsidR="00E138BC" w:rsidRPr="005E0312" w14:paraId="229BAF4B" w14:textId="77777777" w:rsidTr="005E0312">
        <w:tc>
          <w:tcPr>
            <w:tcW w:w="430" w:type="dxa"/>
            <w:tcBorders>
              <w:top w:val="single" w:sz="4" w:space="0" w:color="auto"/>
            </w:tcBorders>
            <w:shd w:val="clear" w:color="auto" w:fill="FFF4CD" w:themeFill="accent1" w:themeFillTint="33"/>
            <w:vAlign w:val="center"/>
          </w:tcPr>
          <w:p w14:paraId="74870BB2" w14:textId="627815C9" w:rsidR="00E138BC" w:rsidRPr="005E0312" w:rsidRDefault="00E138BC" w:rsidP="00E138BC">
            <w:pPr>
              <w:rPr>
                <w:rFonts w:asciiTheme="majorHAnsi" w:hAnsiTheme="majorHAnsi" w:cstheme="majorHAnsi"/>
                <w:b/>
              </w:rPr>
            </w:pPr>
            <w:r w:rsidRPr="005E0312">
              <w:rPr>
                <w:rFonts w:asciiTheme="majorHAnsi" w:hAnsiTheme="majorHAnsi" w:cstheme="majorHAnsi"/>
                <w:b/>
              </w:rPr>
              <w:t>#</w:t>
            </w:r>
          </w:p>
        </w:tc>
        <w:tc>
          <w:tcPr>
            <w:tcW w:w="2411" w:type="dxa"/>
            <w:tcBorders>
              <w:top w:val="single" w:sz="4" w:space="0" w:color="auto"/>
            </w:tcBorders>
            <w:shd w:val="clear" w:color="auto" w:fill="FFF4CD" w:themeFill="accent1" w:themeFillTint="33"/>
            <w:vAlign w:val="center"/>
          </w:tcPr>
          <w:p w14:paraId="21970CD6" w14:textId="6DEE92EA" w:rsidR="00E138BC" w:rsidRPr="005E0312" w:rsidRDefault="00E138BC" w:rsidP="00E138BC">
            <w:pPr>
              <w:rPr>
                <w:rFonts w:asciiTheme="majorHAnsi" w:hAnsiTheme="majorHAnsi" w:cstheme="majorHAnsi"/>
                <w:b/>
              </w:rPr>
            </w:pPr>
            <w:r w:rsidRPr="005E0312">
              <w:rPr>
                <w:rFonts w:asciiTheme="majorHAnsi" w:hAnsiTheme="majorHAnsi" w:cstheme="majorHAnsi"/>
                <w:b/>
              </w:rPr>
              <w:t>Questions</w:t>
            </w:r>
          </w:p>
        </w:tc>
        <w:tc>
          <w:tcPr>
            <w:tcW w:w="5528" w:type="dxa"/>
            <w:shd w:val="clear" w:color="auto" w:fill="FFF4CD" w:themeFill="accent1" w:themeFillTint="33"/>
            <w:vAlign w:val="center"/>
          </w:tcPr>
          <w:p w14:paraId="3AD438E5" w14:textId="77777777" w:rsidR="00E138BC" w:rsidRPr="005E0312" w:rsidRDefault="00E138BC" w:rsidP="00E138BC">
            <w:pPr>
              <w:rPr>
                <w:rFonts w:asciiTheme="majorHAnsi" w:hAnsiTheme="majorHAnsi" w:cstheme="majorHAnsi"/>
                <w:b/>
              </w:rPr>
            </w:pPr>
            <w:r w:rsidRPr="005E0312">
              <w:rPr>
                <w:rFonts w:asciiTheme="majorHAnsi" w:hAnsiTheme="majorHAnsi" w:cstheme="majorHAnsi"/>
                <w:b/>
              </w:rPr>
              <w:t>For Curriculum Support</w:t>
            </w:r>
          </w:p>
        </w:tc>
        <w:tc>
          <w:tcPr>
            <w:tcW w:w="6946" w:type="dxa"/>
            <w:shd w:val="clear" w:color="auto" w:fill="FFF4CD" w:themeFill="accent1" w:themeFillTint="33"/>
            <w:vAlign w:val="center"/>
          </w:tcPr>
          <w:p w14:paraId="7A978A25" w14:textId="77777777" w:rsidR="00E138BC" w:rsidRPr="005E0312" w:rsidRDefault="00E138BC" w:rsidP="00E138BC">
            <w:pPr>
              <w:rPr>
                <w:rFonts w:asciiTheme="majorHAnsi" w:hAnsiTheme="majorHAnsi" w:cstheme="majorHAnsi"/>
                <w:b/>
              </w:rPr>
            </w:pPr>
            <w:r w:rsidRPr="005E0312">
              <w:rPr>
                <w:rFonts w:asciiTheme="majorHAnsi" w:hAnsiTheme="majorHAnsi" w:cstheme="majorHAnsi"/>
                <w:b/>
              </w:rPr>
              <w:t>For I</w:t>
            </w:r>
            <w:r w:rsidRPr="005E0312">
              <w:rPr>
                <w:rFonts w:asciiTheme="majorHAnsi" w:hAnsiTheme="majorHAnsi" w:cstheme="majorHAnsi"/>
                <w:b/>
                <w:color w:val="000000" w:themeColor="text1"/>
              </w:rPr>
              <w:t>nterventions, Homework &amp; Remote Learning</w:t>
            </w:r>
          </w:p>
        </w:tc>
      </w:tr>
      <w:tr w:rsidR="00E138BC" w:rsidRPr="005E0312" w14:paraId="188947BA" w14:textId="77777777" w:rsidTr="005E0312">
        <w:tc>
          <w:tcPr>
            <w:tcW w:w="430" w:type="dxa"/>
          </w:tcPr>
          <w:p w14:paraId="435A28FB"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49A0A1D8" w14:textId="7BD8B30E" w:rsidR="00E138BC" w:rsidRPr="005E0312" w:rsidRDefault="00E138BC" w:rsidP="004E1D4D">
            <w:pPr>
              <w:rPr>
                <w:rFonts w:asciiTheme="majorHAnsi" w:hAnsiTheme="majorHAnsi" w:cstheme="majorHAnsi"/>
                <w:b/>
              </w:rPr>
            </w:pPr>
            <w:r w:rsidRPr="005E0312">
              <w:rPr>
                <w:rFonts w:asciiTheme="majorHAnsi" w:hAnsiTheme="majorHAnsi" w:cstheme="majorHAnsi"/>
                <w:b/>
              </w:rPr>
              <w:t>What resources do we have to conduct an assessment?</w:t>
            </w:r>
          </w:p>
        </w:tc>
        <w:tc>
          <w:tcPr>
            <w:tcW w:w="5528" w:type="dxa"/>
            <w:shd w:val="clear" w:color="auto" w:fill="auto"/>
          </w:tcPr>
          <w:p w14:paraId="326DADE4" w14:textId="52D1B824" w:rsidR="00E138BC" w:rsidRPr="005E0312" w:rsidRDefault="00E138BC" w:rsidP="004E1D4D">
            <w:pPr>
              <w:rPr>
                <w:rFonts w:asciiTheme="majorHAnsi" w:hAnsiTheme="majorHAnsi" w:cstheme="majorHAnsi"/>
              </w:rPr>
            </w:pPr>
            <w:r w:rsidRPr="005E0312">
              <w:rPr>
                <w:rFonts w:asciiTheme="majorHAnsi" w:hAnsiTheme="majorHAnsi" w:cstheme="majorHAnsi"/>
              </w:rPr>
              <w:t xml:space="preserve">[There is a dedicated resource titled </w:t>
            </w:r>
            <w:r w:rsidR="005E0312">
              <w:rPr>
                <w:rFonts w:asciiTheme="majorHAnsi" w:hAnsiTheme="majorHAnsi" w:cstheme="majorHAnsi"/>
              </w:rPr>
              <w:t xml:space="preserve">’02. How To Conduct Phonics Assessments’ </w:t>
            </w:r>
            <w:r w:rsidRPr="005E0312">
              <w:rPr>
                <w:rFonts w:asciiTheme="majorHAnsi" w:hAnsiTheme="majorHAnsi" w:cstheme="majorHAnsi"/>
              </w:rPr>
              <w:t>contained in the same folder as this document. It</w:t>
            </w:r>
            <w:r w:rsidR="005E0312">
              <w:rPr>
                <w:rFonts w:asciiTheme="majorHAnsi" w:hAnsiTheme="majorHAnsi" w:cstheme="majorHAnsi"/>
              </w:rPr>
              <w:t xml:space="preserve"> is written as</w:t>
            </w:r>
            <w:r w:rsidRPr="005E0312">
              <w:rPr>
                <w:rFonts w:asciiTheme="majorHAnsi" w:hAnsiTheme="majorHAnsi" w:cstheme="majorHAnsi"/>
              </w:rPr>
              <w:t xml:space="preserve"> a simple step by step </w:t>
            </w:r>
            <w:r w:rsidR="005E0312">
              <w:rPr>
                <w:rFonts w:asciiTheme="majorHAnsi" w:hAnsiTheme="majorHAnsi" w:cstheme="majorHAnsi"/>
              </w:rPr>
              <w:t>guide for the assessor</w:t>
            </w:r>
            <w:r w:rsidRPr="005E0312">
              <w:rPr>
                <w:rFonts w:asciiTheme="majorHAnsi" w:hAnsiTheme="majorHAnsi" w:cstheme="majorHAnsi"/>
              </w:rPr>
              <w:t xml:space="preserve">. </w:t>
            </w:r>
            <w:r w:rsidR="005E0312">
              <w:rPr>
                <w:rFonts w:asciiTheme="majorHAnsi" w:hAnsiTheme="majorHAnsi" w:cstheme="majorHAnsi"/>
              </w:rPr>
              <w:t xml:space="preserve">After finishing these planning considerations, you can send them the document. </w:t>
            </w:r>
            <w:r w:rsidRPr="005E0312">
              <w:rPr>
                <w:rFonts w:asciiTheme="majorHAnsi" w:hAnsiTheme="majorHAnsi" w:cstheme="majorHAnsi"/>
              </w:rPr>
              <w:t xml:space="preserve">It will </w:t>
            </w:r>
            <w:r w:rsidR="005E0312">
              <w:rPr>
                <w:rFonts w:asciiTheme="majorHAnsi" w:hAnsiTheme="majorHAnsi" w:cstheme="majorHAnsi"/>
              </w:rPr>
              <w:t xml:space="preserve">also </w:t>
            </w:r>
            <w:r w:rsidRPr="005E0312">
              <w:rPr>
                <w:rFonts w:asciiTheme="majorHAnsi" w:hAnsiTheme="majorHAnsi" w:cstheme="majorHAnsi"/>
              </w:rPr>
              <w:t xml:space="preserve">guide them to our 25-minute </w:t>
            </w:r>
            <w:hyperlink r:id="rId7" w:history="1">
              <w:r w:rsidRPr="005E0312">
                <w:rPr>
                  <w:rStyle w:val="Hyperlink"/>
                  <w:rFonts w:asciiTheme="majorHAnsi" w:hAnsiTheme="majorHAnsi" w:cstheme="majorHAnsi"/>
                  <w:color w:val="339DE4" w:themeColor="hyperlink" w:themeTint="F2"/>
                </w:rPr>
                <w:t>Training for Schools video</w:t>
              </w:r>
            </w:hyperlink>
            <w:r w:rsidRPr="005E0312">
              <w:rPr>
                <w:rFonts w:asciiTheme="majorHAnsi" w:hAnsiTheme="majorHAnsi" w:cstheme="majorHAnsi"/>
                <w:color w:val="0D0D0D" w:themeColor="text1" w:themeTint="F2"/>
              </w:rPr>
              <w:t xml:space="preserve"> </w:t>
            </w:r>
            <w:r w:rsidRPr="005E0312">
              <w:rPr>
                <w:rFonts w:asciiTheme="majorHAnsi" w:hAnsiTheme="majorHAnsi" w:cstheme="majorHAnsi"/>
              </w:rPr>
              <w:t xml:space="preserve">which has </w:t>
            </w:r>
            <w:r w:rsidR="005E0312">
              <w:rPr>
                <w:rFonts w:asciiTheme="majorHAnsi" w:hAnsiTheme="majorHAnsi" w:cstheme="majorHAnsi"/>
              </w:rPr>
              <w:t xml:space="preserve">a full demonstration of an </w:t>
            </w:r>
            <w:r w:rsidRPr="005E0312">
              <w:rPr>
                <w:rFonts w:asciiTheme="majorHAnsi" w:hAnsiTheme="majorHAnsi" w:cstheme="majorHAnsi"/>
              </w:rPr>
              <w:t>assessment]</w:t>
            </w:r>
          </w:p>
        </w:tc>
        <w:tc>
          <w:tcPr>
            <w:tcW w:w="6946" w:type="dxa"/>
            <w:shd w:val="clear" w:color="auto" w:fill="auto"/>
          </w:tcPr>
          <w:p w14:paraId="2B497F4F" w14:textId="471273E1" w:rsidR="00E138BC" w:rsidRPr="005E0312" w:rsidRDefault="005E0312" w:rsidP="004E1D4D">
            <w:pPr>
              <w:rPr>
                <w:rFonts w:asciiTheme="majorHAnsi" w:hAnsiTheme="majorHAnsi" w:cstheme="majorHAnsi"/>
              </w:rPr>
            </w:pPr>
            <w:r w:rsidRPr="005E0312">
              <w:rPr>
                <w:rFonts w:asciiTheme="majorHAnsi" w:hAnsiTheme="majorHAnsi" w:cstheme="majorHAnsi"/>
              </w:rPr>
              <w:t xml:space="preserve">[There is a dedicated resource titled </w:t>
            </w:r>
            <w:r>
              <w:rPr>
                <w:rFonts w:asciiTheme="majorHAnsi" w:hAnsiTheme="majorHAnsi" w:cstheme="majorHAnsi"/>
              </w:rPr>
              <w:t xml:space="preserve">’02. How To Conduct Phonics Assessments’ </w:t>
            </w:r>
            <w:r w:rsidRPr="005E0312">
              <w:rPr>
                <w:rFonts w:asciiTheme="majorHAnsi" w:hAnsiTheme="majorHAnsi" w:cstheme="majorHAnsi"/>
              </w:rPr>
              <w:t>contained in the same folder as this document. It</w:t>
            </w:r>
            <w:r>
              <w:rPr>
                <w:rFonts w:asciiTheme="majorHAnsi" w:hAnsiTheme="majorHAnsi" w:cstheme="majorHAnsi"/>
              </w:rPr>
              <w:t xml:space="preserve"> is written as</w:t>
            </w:r>
            <w:r w:rsidRPr="005E0312">
              <w:rPr>
                <w:rFonts w:asciiTheme="majorHAnsi" w:hAnsiTheme="majorHAnsi" w:cstheme="majorHAnsi"/>
              </w:rPr>
              <w:t xml:space="preserve"> a simple step by step </w:t>
            </w:r>
            <w:r>
              <w:rPr>
                <w:rFonts w:asciiTheme="majorHAnsi" w:hAnsiTheme="majorHAnsi" w:cstheme="majorHAnsi"/>
              </w:rPr>
              <w:t>guide for the assessor</w:t>
            </w:r>
            <w:r w:rsidRPr="005E0312">
              <w:rPr>
                <w:rFonts w:asciiTheme="majorHAnsi" w:hAnsiTheme="majorHAnsi" w:cstheme="majorHAnsi"/>
              </w:rPr>
              <w:t xml:space="preserve">. </w:t>
            </w:r>
            <w:r>
              <w:rPr>
                <w:rFonts w:asciiTheme="majorHAnsi" w:hAnsiTheme="majorHAnsi" w:cstheme="majorHAnsi"/>
              </w:rPr>
              <w:t xml:space="preserve">After finishing these planning considerations, you can send them the document. </w:t>
            </w:r>
            <w:r w:rsidRPr="005E0312">
              <w:rPr>
                <w:rFonts w:asciiTheme="majorHAnsi" w:hAnsiTheme="majorHAnsi" w:cstheme="majorHAnsi"/>
              </w:rPr>
              <w:t xml:space="preserve">It will </w:t>
            </w:r>
            <w:r>
              <w:rPr>
                <w:rFonts w:asciiTheme="majorHAnsi" w:hAnsiTheme="majorHAnsi" w:cstheme="majorHAnsi"/>
              </w:rPr>
              <w:t xml:space="preserve">also </w:t>
            </w:r>
            <w:r w:rsidRPr="005E0312">
              <w:rPr>
                <w:rFonts w:asciiTheme="majorHAnsi" w:hAnsiTheme="majorHAnsi" w:cstheme="majorHAnsi"/>
              </w:rPr>
              <w:t xml:space="preserve">guide them to our 25-minute </w:t>
            </w:r>
            <w:hyperlink r:id="rId8" w:history="1">
              <w:r w:rsidRPr="005E0312">
                <w:rPr>
                  <w:rStyle w:val="Hyperlink"/>
                  <w:rFonts w:asciiTheme="majorHAnsi" w:hAnsiTheme="majorHAnsi" w:cstheme="majorHAnsi"/>
                  <w:color w:val="339DE4" w:themeColor="hyperlink" w:themeTint="F2"/>
                </w:rPr>
                <w:t>Training for Schools video</w:t>
              </w:r>
            </w:hyperlink>
            <w:r w:rsidRPr="005E0312">
              <w:rPr>
                <w:rFonts w:asciiTheme="majorHAnsi" w:hAnsiTheme="majorHAnsi" w:cstheme="majorHAnsi"/>
                <w:color w:val="0D0D0D" w:themeColor="text1" w:themeTint="F2"/>
              </w:rPr>
              <w:t xml:space="preserve"> </w:t>
            </w:r>
            <w:r w:rsidRPr="005E0312">
              <w:rPr>
                <w:rFonts w:asciiTheme="majorHAnsi" w:hAnsiTheme="majorHAnsi" w:cstheme="majorHAnsi"/>
              </w:rPr>
              <w:t xml:space="preserve">which has </w:t>
            </w:r>
            <w:r>
              <w:rPr>
                <w:rFonts w:asciiTheme="majorHAnsi" w:hAnsiTheme="majorHAnsi" w:cstheme="majorHAnsi"/>
              </w:rPr>
              <w:t xml:space="preserve">a full demonstration of an </w:t>
            </w:r>
            <w:r w:rsidRPr="005E0312">
              <w:rPr>
                <w:rFonts w:asciiTheme="majorHAnsi" w:hAnsiTheme="majorHAnsi" w:cstheme="majorHAnsi"/>
              </w:rPr>
              <w:t>assessment</w:t>
            </w:r>
            <w:r>
              <w:rPr>
                <w:rFonts w:asciiTheme="majorHAnsi" w:hAnsiTheme="majorHAnsi" w:cstheme="majorHAnsi"/>
              </w:rPr>
              <w:t>.</w:t>
            </w:r>
          </w:p>
          <w:p w14:paraId="197E172D" w14:textId="77777777" w:rsidR="00E138BC" w:rsidRPr="005E0312" w:rsidRDefault="00E138BC" w:rsidP="004E1D4D">
            <w:pPr>
              <w:rPr>
                <w:rFonts w:asciiTheme="majorHAnsi" w:hAnsiTheme="majorHAnsi" w:cstheme="majorHAnsi"/>
              </w:rPr>
            </w:pPr>
          </w:p>
          <w:p w14:paraId="34B4D62D" w14:textId="166D2F4F" w:rsidR="00E138BC" w:rsidRPr="005E0312" w:rsidRDefault="00E138BC" w:rsidP="004E1D4D">
            <w:pPr>
              <w:rPr>
                <w:rFonts w:asciiTheme="majorHAnsi" w:hAnsiTheme="majorHAnsi" w:cstheme="majorHAnsi"/>
              </w:rPr>
            </w:pPr>
            <w:r w:rsidRPr="005E0312">
              <w:rPr>
                <w:rFonts w:asciiTheme="majorHAnsi" w:hAnsiTheme="majorHAnsi" w:cstheme="majorHAnsi"/>
              </w:rPr>
              <w:t xml:space="preserve">If you are hoping for parents to assess their children using the paper Progress Tracker in the back of the workbook, please know there is an explanation in the </w:t>
            </w:r>
            <w:hyperlink r:id="rId9" w:history="1">
              <w:r w:rsidRPr="005E0312">
                <w:rPr>
                  <w:rStyle w:val="Hyperlink"/>
                  <w:rFonts w:asciiTheme="majorHAnsi" w:hAnsiTheme="majorHAnsi" w:cstheme="majorHAnsi"/>
                  <w:color w:val="339DE4" w:themeColor="hyperlink" w:themeTint="F2"/>
                </w:rPr>
                <w:t>Guidance for Parents video</w:t>
              </w:r>
            </w:hyperlink>
            <w:r w:rsidRPr="005E0312">
              <w:rPr>
                <w:rFonts w:asciiTheme="majorHAnsi" w:hAnsiTheme="majorHAnsi" w:cstheme="majorHAnsi"/>
              </w:rPr>
              <w:t>]</w:t>
            </w:r>
          </w:p>
        </w:tc>
      </w:tr>
      <w:tr w:rsidR="00E138BC" w:rsidRPr="005E0312" w14:paraId="48DE9DAB" w14:textId="77777777" w:rsidTr="005E0312">
        <w:tc>
          <w:tcPr>
            <w:tcW w:w="430" w:type="dxa"/>
          </w:tcPr>
          <w:p w14:paraId="428F642A"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65917A11" w14:textId="74E2F9A0" w:rsidR="00E138BC" w:rsidRPr="005E0312" w:rsidRDefault="00E138BC" w:rsidP="004E1D4D">
            <w:pPr>
              <w:rPr>
                <w:rFonts w:asciiTheme="majorHAnsi" w:hAnsiTheme="majorHAnsi" w:cstheme="majorHAnsi"/>
                <w:b/>
              </w:rPr>
            </w:pPr>
            <w:r w:rsidRPr="005E0312">
              <w:rPr>
                <w:rFonts w:asciiTheme="majorHAnsi" w:hAnsiTheme="majorHAnsi" w:cstheme="majorHAnsi"/>
                <w:b/>
              </w:rPr>
              <w:t>Which classes will undergo the assessment?</w:t>
            </w:r>
          </w:p>
        </w:tc>
        <w:tc>
          <w:tcPr>
            <w:tcW w:w="5528" w:type="dxa"/>
            <w:shd w:val="clear" w:color="auto" w:fill="auto"/>
          </w:tcPr>
          <w:p w14:paraId="1904D3AB"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 xml:space="preserve">[By default, it is best to assume </w:t>
            </w:r>
            <w:r w:rsidRPr="005E0312">
              <w:rPr>
                <w:rFonts w:asciiTheme="majorHAnsi" w:hAnsiTheme="majorHAnsi" w:cstheme="majorHAnsi"/>
                <w:i/>
              </w:rPr>
              <w:t>all</w:t>
            </w:r>
            <w:r w:rsidRPr="005E0312">
              <w:rPr>
                <w:rFonts w:asciiTheme="majorHAnsi" w:hAnsiTheme="majorHAnsi" w:cstheme="majorHAnsi"/>
              </w:rPr>
              <w:t xml:space="preserve"> classes using the See Say Write program should undergo the assessment. If there are good reasons for certain classes or year groups </w:t>
            </w:r>
            <w:r w:rsidRPr="005E0312">
              <w:rPr>
                <w:rFonts w:asciiTheme="majorHAnsi" w:hAnsiTheme="majorHAnsi" w:cstheme="majorHAnsi"/>
                <w:i/>
              </w:rPr>
              <w:t>not</w:t>
            </w:r>
            <w:r w:rsidRPr="005E0312">
              <w:rPr>
                <w:rFonts w:asciiTheme="majorHAnsi" w:hAnsiTheme="majorHAnsi" w:cstheme="majorHAnsi"/>
              </w:rPr>
              <w:t xml:space="preserve"> to undertake the assessment, then you can make exemptions]</w:t>
            </w:r>
          </w:p>
        </w:tc>
        <w:tc>
          <w:tcPr>
            <w:tcW w:w="6946" w:type="dxa"/>
            <w:shd w:val="clear" w:color="auto" w:fill="auto"/>
          </w:tcPr>
          <w:p w14:paraId="6938F367" w14:textId="630B74CE" w:rsidR="00E138BC" w:rsidRPr="005E0312" w:rsidRDefault="00E138BC" w:rsidP="004E1D4D">
            <w:pPr>
              <w:rPr>
                <w:rFonts w:asciiTheme="majorHAnsi" w:hAnsiTheme="majorHAnsi" w:cstheme="majorHAnsi"/>
              </w:rPr>
            </w:pPr>
            <w:r w:rsidRPr="005E0312">
              <w:rPr>
                <w:rFonts w:asciiTheme="majorHAnsi" w:hAnsiTheme="majorHAnsi" w:cstheme="majorHAnsi"/>
              </w:rPr>
              <w:t xml:space="preserve">[While an assessment is useful you need to consider the return on time invested. If you’re using it for interventions, your teachers will likely know </w:t>
            </w:r>
            <w:r w:rsidRPr="005E0312">
              <w:rPr>
                <w:rFonts w:asciiTheme="majorHAnsi" w:hAnsiTheme="majorHAnsi" w:cstheme="majorHAnsi"/>
                <w:i/>
              </w:rPr>
              <w:t>already</w:t>
            </w:r>
            <w:r w:rsidRPr="005E0312">
              <w:rPr>
                <w:rFonts w:asciiTheme="majorHAnsi" w:hAnsiTheme="majorHAnsi" w:cstheme="majorHAnsi"/>
              </w:rPr>
              <w:t xml:space="preserve"> which sounds students find difficult. If they want to double check, they can use the paper Progress Tracker at the back of the workbook. For targeted homework, you may not need to conduct an assessment. But for class wide/blanket homework, you may want to conduct an assessment, or ensure the parents know how to use paper Progress Tracker, so they ensure their children watch the right videos</w:t>
            </w:r>
            <w:r w:rsidR="005E0312">
              <w:rPr>
                <w:rFonts w:asciiTheme="majorHAnsi" w:hAnsiTheme="majorHAnsi" w:cstheme="majorHAnsi"/>
              </w:rPr>
              <w:t>]</w:t>
            </w:r>
          </w:p>
        </w:tc>
      </w:tr>
      <w:tr w:rsidR="00E138BC" w:rsidRPr="005E0312" w14:paraId="6D64F1DC" w14:textId="77777777" w:rsidTr="005E0312">
        <w:tc>
          <w:tcPr>
            <w:tcW w:w="430" w:type="dxa"/>
          </w:tcPr>
          <w:p w14:paraId="025A17DD"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1F538E80" w14:textId="12026E9C" w:rsidR="00E138BC" w:rsidRPr="005E0312" w:rsidRDefault="00E138BC" w:rsidP="004E1D4D">
            <w:pPr>
              <w:rPr>
                <w:rFonts w:asciiTheme="majorHAnsi" w:hAnsiTheme="majorHAnsi" w:cstheme="majorHAnsi"/>
                <w:b/>
              </w:rPr>
            </w:pPr>
            <w:r w:rsidRPr="005E0312">
              <w:rPr>
                <w:rFonts w:asciiTheme="majorHAnsi" w:hAnsiTheme="majorHAnsi" w:cstheme="majorHAnsi"/>
                <w:b/>
              </w:rPr>
              <w:t>Will we use the Excel version of the Progress Tracker for recording assessment data, or the paper version in the back of the workbooks?</w:t>
            </w:r>
          </w:p>
        </w:tc>
        <w:tc>
          <w:tcPr>
            <w:tcW w:w="5528" w:type="dxa"/>
            <w:shd w:val="clear" w:color="auto" w:fill="auto"/>
          </w:tcPr>
          <w:p w14:paraId="638E951F"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rPr>
              <w:t xml:space="preserve">[For schools, we </w:t>
            </w:r>
            <w:r w:rsidRPr="005E0312">
              <w:rPr>
                <w:rFonts w:asciiTheme="majorHAnsi" w:hAnsiTheme="majorHAnsi" w:cstheme="majorHAnsi"/>
                <w:u w:val="single"/>
              </w:rPr>
              <w:t>strongly</w:t>
            </w:r>
            <w:r w:rsidRPr="005E0312">
              <w:rPr>
                <w:rFonts w:asciiTheme="majorHAnsi" w:hAnsiTheme="majorHAnsi" w:cstheme="majorHAnsi"/>
              </w:rPr>
              <w:t xml:space="preserve"> recommend </w:t>
            </w:r>
            <w:r w:rsidRPr="005E0312">
              <w:rPr>
                <w:rFonts w:asciiTheme="majorHAnsi" w:hAnsiTheme="majorHAnsi" w:cstheme="majorHAnsi"/>
                <w:color w:val="000000" w:themeColor="text1"/>
              </w:rPr>
              <w:t>the Excel version because it allows you to:</w:t>
            </w:r>
          </w:p>
          <w:p w14:paraId="6FFBB12F"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see all results in one place</w:t>
            </w:r>
          </w:p>
          <w:p w14:paraId="25C939A2"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track progress across multiple Sets</w:t>
            </w:r>
          </w:p>
          <w:p w14:paraId="33B4C283"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identify class-wide gaps</w:t>
            </w:r>
          </w:p>
          <w:p w14:paraId="3896DA15"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quickly and easily stream students into targeted learning groups</w:t>
            </w:r>
          </w:p>
          <w:p w14:paraId="0E391DD7"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safeguard the assessment data from children losing their books</w:t>
            </w:r>
          </w:p>
          <w:p w14:paraId="403A7C26" w14:textId="77777777" w:rsidR="00E138BC" w:rsidRPr="005E0312" w:rsidRDefault="00E138BC" w:rsidP="001130F3">
            <w:pPr>
              <w:pStyle w:val="ListParagraph"/>
              <w:numPr>
                <w:ilvl w:val="0"/>
                <w:numId w:val="1"/>
              </w:numPr>
              <w:rPr>
                <w:rFonts w:asciiTheme="majorHAnsi" w:hAnsiTheme="majorHAnsi" w:cstheme="majorHAnsi"/>
                <w:color w:val="000000" w:themeColor="text1"/>
              </w:rPr>
            </w:pPr>
            <w:r w:rsidRPr="005E0312">
              <w:rPr>
                <w:rFonts w:asciiTheme="majorHAnsi" w:hAnsiTheme="majorHAnsi" w:cstheme="majorHAnsi"/>
                <w:color w:val="000000" w:themeColor="text1"/>
              </w:rPr>
              <w:t>group and target students for specific sound revision]</w:t>
            </w:r>
          </w:p>
        </w:tc>
        <w:tc>
          <w:tcPr>
            <w:tcW w:w="6946" w:type="dxa"/>
            <w:shd w:val="clear" w:color="auto" w:fill="auto"/>
          </w:tcPr>
          <w:p w14:paraId="1EB99CBE"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[The excel progress tracker is recommended:</w:t>
            </w:r>
          </w:p>
          <w:p w14:paraId="51BEDDD1" w14:textId="77777777" w:rsidR="00E138BC" w:rsidRPr="005E0312" w:rsidRDefault="00E138BC" w:rsidP="001130F3">
            <w:pPr>
              <w:pStyle w:val="ListParagraph"/>
              <w:numPr>
                <w:ilvl w:val="0"/>
                <w:numId w:val="1"/>
              </w:numPr>
              <w:rPr>
                <w:rFonts w:asciiTheme="majorHAnsi" w:hAnsiTheme="majorHAnsi" w:cstheme="majorHAnsi"/>
              </w:rPr>
            </w:pPr>
            <w:r w:rsidRPr="005E0312">
              <w:rPr>
                <w:rFonts w:asciiTheme="majorHAnsi" w:hAnsiTheme="majorHAnsi" w:cstheme="majorHAnsi"/>
              </w:rPr>
              <w:t>if there is no other phonics assessment tracking system in place for the student body</w:t>
            </w:r>
          </w:p>
          <w:p w14:paraId="22508EFE" w14:textId="77777777" w:rsidR="00E138BC" w:rsidRPr="005E0312" w:rsidRDefault="00E138BC" w:rsidP="001130F3">
            <w:pPr>
              <w:pStyle w:val="ListParagraph"/>
              <w:numPr>
                <w:ilvl w:val="0"/>
                <w:numId w:val="1"/>
              </w:numPr>
              <w:rPr>
                <w:rFonts w:asciiTheme="majorHAnsi" w:hAnsiTheme="majorHAnsi" w:cstheme="majorHAnsi"/>
              </w:rPr>
            </w:pPr>
            <w:r w:rsidRPr="005E0312">
              <w:rPr>
                <w:rFonts w:asciiTheme="majorHAnsi" w:hAnsiTheme="majorHAnsi" w:cstheme="majorHAnsi"/>
              </w:rPr>
              <w:t>for assessing large numbers of students</w:t>
            </w:r>
          </w:p>
          <w:p w14:paraId="078A679D" w14:textId="77777777" w:rsidR="00E138BC" w:rsidRPr="005E0312" w:rsidRDefault="00E138BC" w:rsidP="001130F3">
            <w:pPr>
              <w:pStyle w:val="ListParagraph"/>
              <w:numPr>
                <w:ilvl w:val="0"/>
                <w:numId w:val="1"/>
              </w:numPr>
              <w:rPr>
                <w:rFonts w:asciiTheme="majorHAnsi" w:hAnsiTheme="majorHAnsi" w:cstheme="majorHAnsi"/>
              </w:rPr>
            </w:pPr>
            <w:r w:rsidRPr="005E0312">
              <w:rPr>
                <w:rFonts w:asciiTheme="majorHAnsi" w:hAnsiTheme="majorHAnsi" w:cstheme="majorHAnsi"/>
              </w:rPr>
              <w:t>for maintaining a consistent record outside of paper workbooks (i.e. if children are swapping books and not consistently using their own dedicated book)</w:t>
            </w:r>
          </w:p>
          <w:p w14:paraId="63B5B47F" w14:textId="77777777" w:rsidR="00E138BC" w:rsidRPr="005E0312" w:rsidRDefault="00E138BC" w:rsidP="004E1D4D">
            <w:pPr>
              <w:pStyle w:val="ListParagraph"/>
              <w:rPr>
                <w:rFonts w:asciiTheme="majorHAnsi" w:hAnsiTheme="majorHAnsi" w:cstheme="majorHAnsi"/>
              </w:rPr>
            </w:pPr>
          </w:p>
          <w:p w14:paraId="4CDA4A65"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Use of the paper progress tracker is preferred for use by parents, or for quick assessments that don’t need long-term monitoring]</w:t>
            </w:r>
          </w:p>
        </w:tc>
      </w:tr>
      <w:tr w:rsidR="00E138BC" w:rsidRPr="005E0312" w14:paraId="4C2239A1" w14:textId="77777777" w:rsidTr="005E0312">
        <w:tc>
          <w:tcPr>
            <w:tcW w:w="430" w:type="dxa"/>
          </w:tcPr>
          <w:p w14:paraId="4CB444B4"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549F77B6" w14:textId="55522DCF" w:rsidR="00E138BC" w:rsidRPr="005E0312" w:rsidRDefault="00E138BC" w:rsidP="004E1D4D">
            <w:pPr>
              <w:rPr>
                <w:rFonts w:asciiTheme="majorHAnsi" w:hAnsiTheme="majorHAnsi" w:cstheme="majorHAnsi"/>
                <w:b/>
              </w:rPr>
            </w:pPr>
            <w:r w:rsidRPr="005E0312">
              <w:rPr>
                <w:rFonts w:asciiTheme="majorHAnsi" w:hAnsiTheme="majorHAnsi" w:cstheme="majorHAnsi"/>
                <w:b/>
              </w:rPr>
              <w:t>Who will conduct the assessment?</w:t>
            </w:r>
          </w:p>
        </w:tc>
        <w:tc>
          <w:tcPr>
            <w:tcW w:w="5528" w:type="dxa"/>
            <w:shd w:val="clear" w:color="auto" w:fill="auto"/>
          </w:tcPr>
          <w:p w14:paraId="04C06573"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 xml:space="preserve">[We recommend you designate an assessment lead (ideally someone with less teaching hours) who will conduct the </w:t>
            </w:r>
            <w:r w:rsidRPr="005E0312">
              <w:rPr>
                <w:rFonts w:asciiTheme="majorHAnsi" w:hAnsiTheme="majorHAnsi" w:cstheme="majorHAnsi"/>
                <w:color w:val="000000" w:themeColor="text1"/>
              </w:rPr>
              <w:lastRenderedPageBreak/>
              <w:t xml:space="preserve">assessment for </w:t>
            </w:r>
            <w:r w:rsidRPr="005E0312">
              <w:rPr>
                <w:rFonts w:asciiTheme="majorHAnsi" w:hAnsiTheme="majorHAnsi" w:cstheme="majorHAnsi"/>
                <w:i/>
                <w:color w:val="000000" w:themeColor="text1"/>
              </w:rPr>
              <w:t>all</w:t>
            </w:r>
            <w:r w:rsidRPr="005E0312">
              <w:rPr>
                <w:rFonts w:asciiTheme="majorHAnsi" w:hAnsiTheme="majorHAnsi" w:cstheme="majorHAnsi"/>
                <w:color w:val="000000" w:themeColor="text1"/>
              </w:rPr>
              <w:t xml:space="preserve"> students. If you have a large number of students that need assessment, consider designating one assessment lead per grade/year.</w:t>
            </w:r>
          </w:p>
          <w:p w14:paraId="6400A891"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The assessment lead can run the assessment in the background over a day or several days. They can take children to one side one by one, which ensure lessons are not disrupted.</w:t>
            </w:r>
          </w:p>
          <w:p w14:paraId="084FC0EF" w14:textId="77777777" w:rsidR="00E138BC" w:rsidRPr="005E0312" w:rsidRDefault="00E138BC" w:rsidP="004E1D4D">
            <w:pPr>
              <w:rPr>
                <w:rFonts w:asciiTheme="majorHAnsi" w:hAnsiTheme="majorHAnsi" w:cstheme="majorHAnsi"/>
                <w:color w:val="000000" w:themeColor="text1"/>
              </w:rPr>
            </w:pPr>
          </w:p>
          <w:p w14:paraId="76A946C5"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This will ensure accurate, unbiased results.</w:t>
            </w:r>
          </w:p>
          <w:p w14:paraId="570CEB60" w14:textId="77777777" w:rsidR="00E138BC" w:rsidRPr="005E0312" w:rsidRDefault="00E138BC" w:rsidP="004E1D4D">
            <w:pPr>
              <w:rPr>
                <w:rFonts w:asciiTheme="majorHAnsi" w:hAnsiTheme="majorHAnsi" w:cstheme="majorHAnsi"/>
                <w:color w:val="000000" w:themeColor="text1"/>
              </w:rPr>
            </w:pPr>
          </w:p>
          <w:p w14:paraId="25AEACCD"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 xml:space="preserve">If you are also </w:t>
            </w:r>
            <w:r w:rsidRPr="005E0312">
              <w:rPr>
                <w:rFonts w:asciiTheme="majorHAnsi" w:hAnsiTheme="majorHAnsi" w:cstheme="majorHAnsi"/>
                <w:i/>
                <w:color w:val="000000" w:themeColor="text1"/>
              </w:rPr>
              <w:t>streaming</w:t>
            </w:r>
            <w:r w:rsidRPr="005E0312">
              <w:rPr>
                <w:rFonts w:asciiTheme="majorHAnsi" w:hAnsiTheme="majorHAnsi" w:cstheme="majorHAnsi"/>
                <w:color w:val="000000" w:themeColor="text1"/>
              </w:rPr>
              <w:t xml:space="preserve"> students, it will be ideal to have an assessment lead as they are perfectly positioned to stream students using the Excel Progress Tracker] </w:t>
            </w:r>
          </w:p>
        </w:tc>
        <w:tc>
          <w:tcPr>
            <w:tcW w:w="6946" w:type="dxa"/>
            <w:shd w:val="clear" w:color="auto" w:fill="auto"/>
          </w:tcPr>
          <w:p w14:paraId="337F0069"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lastRenderedPageBreak/>
              <w:t>[Those running interventions or, for homework and remote learning, parents can conduct the assessment.</w:t>
            </w:r>
          </w:p>
          <w:p w14:paraId="641659F8" w14:textId="77777777" w:rsidR="00E138BC" w:rsidRPr="005E0312" w:rsidRDefault="00E138BC" w:rsidP="004E1D4D">
            <w:pPr>
              <w:rPr>
                <w:rFonts w:asciiTheme="majorHAnsi" w:hAnsiTheme="majorHAnsi" w:cstheme="majorHAnsi"/>
                <w:color w:val="000000" w:themeColor="text1"/>
              </w:rPr>
            </w:pPr>
          </w:p>
          <w:p w14:paraId="3927EFAB" w14:textId="3ECC9E9C"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There is an explanation of how to use</w:t>
            </w:r>
            <w:r w:rsidRPr="005E0312">
              <w:rPr>
                <w:rFonts w:asciiTheme="majorHAnsi" w:hAnsiTheme="majorHAnsi" w:cstheme="majorHAnsi"/>
              </w:rPr>
              <w:t xml:space="preserve"> the paper Progress Tracker in the back of the workbook in </w:t>
            </w:r>
            <w:r w:rsidR="005E0312" w:rsidRPr="005E0312">
              <w:rPr>
                <w:rFonts w:asciiTheme="majorHAnsi" w:hAnsiTheme="majorHAnsi" w:cstheme="majorHAnsi"/>
              </w:rPr>
              <w:t xml:space="preserve">the </w:t>
            </w:r>
            <w:hyperlink r:id="rId10" w:history="1">
              <w:r w:rsidR="005E0312" w:rsidRPr="005E0312">
                <w:rPr>
                  <w:rStyle w:val="Hyperlink"/>
                  <w:rFonts w:asciiTheme="majorHAnsi" w:hAnsiTheme="majorHAnsi" w:cstheme="majorHAnsi"/>
                  <w:color w:val="339DE4" w:themeColor="hyperlink" w:themeTint="F2"/>
                </w:rPr>
                <w:t>Guidance for Parents video</w:t>
              </w:r>
            </w:hyperlink>
            <w:r w:rsidRPr="005E0312">
              <w:rPr>
                <w:rFonts w:asciiTheme="majorHAnsi" w:hAnsiTheme="majorHAnsi" w:cstheme="majorHAnsi"/>
                <w:color w:val="000000" w:themeColor="text1"/>
              </w:rPr>
              <w:t>]</w:t>
            </w:r>
          </w:p>
        </w:tc>
      </w:tr>
      <w:tr w:rsidR="00E138BC" w:rsidRPr="005E0312" w14:paraId="10F31056" w14:textId="77777777" w:rsidTr="005E0312">
        <w:tc>
          <w:tcPr>
            <w:tcW w:w="430" w:type="dxa"/>
            <w:shd w:val="clear" w:color="auto" w:fill="FADAD3" w:themeFill="accent5" w:themeFillTint="33"/>
          </w:tcPr>
          <w:p w14:paraId="6E184E8B"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FADAD3" w:themeFill="accent5" w:themeFillTint="33"/>
          </w:tcPr>
          <w:p w14:paraId="5809AC67" w14:textId="3ABC8A74" w:rsidR="00E138BC" w:rsidRPr="005E0312" w:rsidRDefault="00E138BC" w:rsidP="004E1D4D">
            <w:pPr>
              <w:rPr>
                <w:rFonts w:asciiTheme="majorHAnsi" w:hAnsiTheme="majorHAnsi" w:cstheme="majorHAnsi"/>
                <w:b/>
              </w:rPr>
            </w:pPr>
            <w:r w:rsidRPr="005E0312">
              <w:rPr>
                <w:rFonts w:asciiTheme="majorHAnsi" w:hAnsiTheme="majorHAnsi" w:cstheme="majorHAnsi"/>
                <w:b/>
              </w:rPr>
              <w:t>What is the approximate ideal date to run the assessment?</w:t>
            </w:r>
          </w:p>
        </w:tc>
        <w:tc>
          <w:tcPr>
            <w:tcW w:w="5528" w:type="dxa"/>
            <w:shd w:val="clear" w:color="auto" w:fill="FADAD3" w:themeFill="accent5" w:themeFillTint="33"/>
          </w:tcPr>
          <w:p w14:paraId="0627E03C" w14:textId="5B4B9383"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rPr>
              <w:t xml:space="preserve">[Note, if your teachers are conducting the assessment (not a dedicated assessment lead) the assessment must be run </w:t>
            </w:r>
            <w:r w:rsidRPr="005E0312">
              <w:rPr>
                <w:rFonts w:asciiTheme="majorHAnsi" w:hAnsiTheme="majorHAnsi" w:cstheme="majorHAnsi"/>
                <w:i/>
              </w:rPr>
              <w:t>after</w:t>
            </w:r>
            <w:r w:rsidRPr="005E0312">
              <w:rPr>
                <w:rFonts w:asciiTheme="majorHAnsi" w:hAnsiTheme="majorHAnsi" w:cstheme="majorHAnsi"/>
              </w:rPr>
              <w:t xml:space="preserve"> the teacher training. The </w:t>
            </w:r>
            <w:hyperlink r:id="rId11" w:history="1">
              <w:r w:rsidR="005E0312">
                <w:rPr>
                  <w:rStyle w:val="Hyperlink"/>
                  <w:rFonts w:asciiTheme="majorHAnsi" w:hAnsiTheme="majorHAnsi" w:cstheme="majorHAnsi"/>
                </w:rPr>
                <w:t>T</w:t>
              </w:r>
              <w:r w:rsidRPr="005E0312">
                <w:rPr>
                  <w:rStyle w:val="Hyperlink"/>
                  <w:rFonts w:asciiTheme="majorHAnsi" w:hAnsiTheme="majorHAnsi" w:cstheme="majorHAnsi"/>
                </w:rPr>
                <w:t>raining</w:t>
              </w:r>
              <w:r w:rsidR="005E0312">
                <w:rPr>
                  <w:rStyle w:val="Hyperlink"/>
                  <w:rFonts w:asciiTheme="majorHAnsi" w:hAnsiTheme="majorHAnsi" w:cstheme="majorHAnsi"/>
                </w:rPr>
                <w:t xml:space="preserve"> for Schools</w:t>
              </w:r>
              <w:r w:rsidRPr="005E0312">
                <w:rPr>
                  <w:rStyle w:val="Hyperlink"/>
                  <w:rFonts w:asciiTheme="majorHAnsi" w:hAnsiTheme="majorHAnsi" w:cstheme="majorHAnsi"/>
                </w:rPr>
                <w:t xml:space="preserve"> video</w:t>
              </w:r>
            </w:hyperlink>
            <w:r w:rsidRPr="005E0312">
              <w:rPr>
                <w:rFonts w:asciiTheme="majorHAnsi" w:hAnsiTheme="majorHAnsi" w:cstheme="majorHAnsi"/>
                <w:color w:val="000000" w:themeColor="text1"/>
              </w:rPr>
              <w:t xml:space="preserve"> </w:t>
            </w:r>
            <w:r w:rsidRPr="005E0312">
              <w:rPr>
                <w:rFonts w:asciiTheme="majorHAnsi" w:hAnsiTheme="majorHAnsi" w:cstheme="majorHAnsi"/>
              </w:rPr>
              <w:t xml:space="preserve">explains, in full, how to run an assessment] </w:t>
            </w:r>
          </w:p>
        </w:tc>
        <w:tc>
          <w:tcPr>
            <w:tcW w:w="6946" w:type="dxa"/>
            <w:shd w:val="clear" w:color="auto" w:fill="FADAD3" w:themeFill="accent5" w:themeFillTint="33"/>
          </w:tcPr>
          <w:p w14:paraId="42D21817"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[For interventions, homework and remote learning, there is no strict requirement to run an assessment on a particular date. Assessments can be run whenever they are needed to determine which sounds the particular student needs to focus on]</w:t>
            </w:r>
          </w:p>
        </w:tc>
      </w:tr>
      <w:tr w:rsidR="00E138BC" w:rsidRPr="005E0312" w14:paraId="0C9F7DEF" w14:textId="77777777" w:rsidTr="005E0312">
        <w:tc>
          <w:tcPr>
            <w:tcW w:w="430" w:type="dxa"/>
          </w:tcPr>
          <w:p w14:paraId="0CF4707A"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57C66EE2" w14:textId="358A127F" w:rsidR="00E138BC" w:rsidRPr="005E0312" w:rsidRDefault="00E138BC" w:rsidP="004E1D4D">
            <w:pPr>
              <w:rPr>
                <w:rFonts w:asciiTheme="majorHAnsi" w:hAnsiTheme="majorHAnsi" w:cstheme="majorHAnsi"/>
                <w:b/>
              </w:rPr>
            </w:pPr>
            <w:r w:rsidRPr="005E0312">
              <w:rPr>
                <w:rFonts w:asciiTheme="majorHAnsi" w:hAnsiTheme="majorHAnsi" w:cstheme="majorHAnsi"/>
                <w:b/>
              </w:rPr>
              <w:t>Where should the progress tracker (containing the assessment data) be stored?</w:t>
            </w:r>
          </w:p>
        </w:tc>
        <w:tc>
          <w:tcPr>
            <w:tcW w:w="5528" w:type="dxa"/>
            <w:shd w:val="clear" w:color="auto" w:fill="auto"/>
          </w:tcPr>
          <w:p w14:paraId="7298C46B"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[We recommend using cloud-based file storage (like Google Drive or Microsoft Teams), to prevent losing the file and/or creating confusion with multiple copies. These apps will also allow multiple assessment leads to add results to the same excel tracker, simultaneously.</w:t>
            </w:r>
          </w:p>
          <w:p w14:paraId="69B4216C" w14:textId="77777777" w:rsidR="00E138BC" w:rsidRPr="005E0312" w:rsidRDefault="00E138BC" w:rsidP="004E1D4D">
            <w:pPr>
              <w:rPr>
                <w:rFonts w:asciiTheme="majorHAnsi" w:hAnsiTheme="majorHAnsi" w:cstheme="majorHAnsi"/>
                <w:color w:val="000000" w:themeColor="text1"/>
              </w:rPr>
            </w:pPr>
          </w:p>
          <w:p w14:paraId="3E732372"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Consider how you will share the progress tracker data with the teachers (so they can target learning as needed). Consider restricting the editing rights of the Excel]</w:t>
            </w:r>
          </w:p>
        </w:tc>
        <w:tc>
          <w:tcPr>
            <w:tcW w:w="6946" w:type="dxa"/>
            <w:shd w:val="clear" w:color="auto" w:fill="auto"/>
          </w:tcPr>
          <w:p w14:paraId="6223A5E0"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[We recommend using cloud-based file storage (like Google Drive or Microsoft Teams), to prevent losing the file and/or creating confusion with multiple copies. These apps will also allow multiple assessment leads to add results to the same excel tracker, simultaneously]</w:t>
            </w:r>
          </w:p>
        </w:tc>
      </w:tr>
      <w:tr w:rsidR="00E138BC" w:rsidRPr="005E0312" w14:paraId="795F5F11" w14:textId="77777777" w:rsidTr="005E0312">
        <w:tc>
          <w:tcPr>
            <w:tcW w:w="430" w:type="dxa"/>
            <w:shd w:val="clear" w:color="auto" w:fill="FADAD3" w:themeFill="accent5" w:themeFillTint="33"/>
          </w:tcPr>
          <w:p w14:paraId="3F7BB79A"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FADAD3" w:themeFill="accent5" w:themeFillTint="33"/>
          </w:tcPr>
          <w:p w14:paraId="5DAF0174" w14:textId="188B9FBC" w:rsidR="00E138BC" w:rsidRPr="005E0312" w:rsidRDefault="00E138BC" w:rsidP="004E1D4D">
            <w:pPr>
              <w:rPr>
                <w:rFonts w:asciiTheme="majorHAnsi" w:hAnsiTheme="majorHAnsi" w:cstheme="majorHAnsi"/>
                <w:b/>
              </w:rPr>
            </w:pPr>
            <w:r w:rsidRPr="005E0312">
              <w:rPr>
                <w:rFonts w:asciiTheme="majorHAnsi" w:hAnsiTheme="majorHAnsi" w:cstheme="majorHAnsi"/>
                <w:b/>
              </w:rPr>
              <w:t>How long will it take to conduct the assessment?</w:t>
            </w:r>
          </w:p>
        </w:tc>
        <w:tc>
          <w:tcPr>
            <w:tcW w:w="5528" w:type="dxa"/>
            <w:shd w:val="clear" w:color="auto" w:fill="FADAD3" w:themeFill="accent5" w:themeFillTint="33"/>
          </w:tcPr>
          <w:p w14:paraId="1DD7B1DC"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[From our experience, it takes approximately 3 minutes per student for assessment (1min 30secs for the assessment and 45 seconds either side for setup.</w:t>
            </w:r>
          </w:p>
          <w:p w14:paraId="76CEFBEB" w14:textId="77777777" w:rsidR="00E138BC" w:rsidRPr="005E0312" w:rsidRDefault="00E138BC" w:rsidP="004E1D4D">
            <w:pPr>
              <w:rPr>
                <w:rFonts w:asciiTheme="majorHAnsi" w:hAnsiTheme="majorHAnsi" w:cstheme="majorHAnsi"/>
                <w:color w:val="000000" w:themeColor="text1"/>
              </w:rPr>
            </w:pPr>
          </w:p>
          <w:p w14:paraId="7DA34CA5" w14:textId="77777777" w:rsidR="00E138BC" w:rsidRPr="005E0312" w:rsidRDefault="00E138BC" w:rsidP="004E1D4D">
            <w:pPr>
              <w:rPr>
                <w:rFonts w:asciiTheme="majorHAnsi" w:hAnsiTheme="majorHAnsi" w:cstheme="majorHAnsi"/>
              </w:rPr>
            </w:pPr>
            <w:r w:rsidRPr="005E0312">
              <w:rPr>
                <w:rFonts w:asciiTheme="majorHAnsi" w:hAnsiTheme="majorHAnsi" w:cstheme="majorHAnsi"/>
                <w:color w:val="000000" w:themeColor="text1"/>
              </w:rPr>
              <w:t>Depending on student numbers, a class-wide assessment will likely take one full hour]</w:t>
            </w:r>
          </w:p>
        </w:tc>
        <w:tc>
          <w:tcPr>
            <w:tcW w:w="6946" w:type="dxa"/>
            <w:shd w:val="clear" w:color="auto" w:fill="FADAD3" w:themeFill="accent5" w:themeFillTint="33"/>
          </w:tcPr>
          <w:p w14:paraId="7CC053E4" w14:textId="7D66E93E"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[From our experience, it takes approximately 3 minutes per student for assessment (1min 30secs for the assessment and 45 seconds either side for setup]</w:t>
            </w:r>
          </w:p>
        </w:tc>
      </w:tr>
      <w:tr w:rsidR="00E138BC" w:rsidRPr="005E0312" w14:paraId="4D34EBBE" w14:textId="77777777" w:rsidTr="005E0312">
        <w:tc>
          <w:tcPr>
            <w:tcW w:w="430" w:type="dxa"/>
          </w:tcPr>
          <w:p w14:paraId="054485F1"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5ACEF826" w14:textId="083F73A7" w:rsidR="00E138BC" w:rsidRPr="005E0312" w:rsidRDefault="00E138BC" w:rsidP="004E1D4D">
            <w:pPr>
              <w:rPr>
                <w:rFonts w:asciiTheme="majorHAnsi" w:hAnsiTheme="majorHAnsi" w:cstheme="majorHAnsi"/>
                <w:b/>
              </w:rPr>
            </w:pPr>
            <w:r w:rsidRPr="005E0312">
              <w:rPr>
                <w:rFonts w:asciiTheme="majorHAnsi" w:hAnsiTheme="majorHAnsi" w:cstheme="majorHAnsi"/>
                <w:b/>
              </w:rPr>
              <w:t>How often will we conduct subsequent assessments?</w:t>
            </w:r>
          </w:p>
        </w:tc>
        <w:tc>
          <w:tcPr>
            <w:tcW w:w="5528" w:type="dxa"/>
            <w:shd w:val="clear" w:color="auto" w:fill="auto"/>
          </w:tcPr>
          <w:p w14:paraId="5112B613"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rPr>
              <w:t>[</w:t>
            </w:r>
            <w:r w:rsidRPr="005E0312">
              <w:rPr>
                <w:rFonts w:asciiTheme="majorHAnsi" w:hAnsiTheme="majorHAnsi" w:cstheme="majorHAnsi"/>
                <w:color w:val="000000" w:themeColor="text1"/>
              </w:rPr>
              <w:t>We recommend conducting an assessment at the start of each term/semester and one at the end of the school year. This ensures full understanding of the progress over the whole year, and also provides periodic updates so teachers can target learning. Conducting an assessment at the start of each term/semester, rather than the end, will highlight any phonics knowledge that children have forgotten during the term holiday/break]</w:t>
            </w:r>
          </w:p>
        </w:tc>
        <w:tc>
          <w:tcPr>
            <w:tcW w:w="6946" w:type="dxa"/>
            <w:shd w:val="clear" w:color="auto" w:fill="auto"/>
          </w:tcPr>
          <w:p w14:paraId="55DFE2CC"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rPr>
              <w:t>[</w:t>
            </w:r>
            <w:r w:rsidRPr="005E0312">
              <w:rPr>
                <w:rFonts w:asciiTheme="majorHAnsi" w:hAnsiTheme="majorHAnsi" w:cstheme="majorHAnsi"/>
                <w:color w:val="000000" w:themeColor="text1"/>
              </w:rPr>
              <w:t>We recommend conducting an assessment at the start of each term/semester and one at the end of the school year. This ensures full understanding of the progress over the whole year, and also provides periodic updates so teachers can target learning. Conducting an assessment at the start of each term/semester, rather than the end, will highlight any phonics knowledge that children have forgotten during the term holiday/break.</w:t>
            </w:r>
          </w:p>
          <w:p w14:paraId="090C9B88" w14:textId="77777777" w:rsidR="00E138BC" w:rsidRPr="005E0312" w:rsidRDefault="00E138BC" w:rsidP="004E1D4D">
            <w:pPr>
              <w:rPr>
                <w:rFonts w:asciiTheme="majorHAnsi" w:hAnsiTheme="majorHAnsi" w:cstheme="majorHAnsi"/>
                <w:color w:val="000000" w:themeColor="text1"/>
              </w:rPr>
            </w:pPr>
          </w:p>
          <w:p w14:paraId="43B767B4" w14:textId="77777777" w:rsidR="00E138BC" w:rsidRPr="005E0312" w:rsidRDefault="00E138BC" w:rsidP="004E1D4D">
            <w:pPr>
              <w:rPr>
                <w:rFonts w:asciiTheme="majorHAnsi" w:hAnsiTheme="majorHAnsi" w:cstheme="majorHAnsi"/>
                <w:color w:val="000000" w:themeColor="text1"/>
              </w:rPr>
            </w:pPr>
            <w:r w:rsidRPr="005E0312">
              <w:rPr>
                <w:rFonts w:asciiTheme="majorHAnsi" w:hAnsiTheme="majorHAnsi" w:cstheme="majorHAnsi"/>
                <w:color w:val="000000" w:themeColor="text1"/>
              </w:rPr>
              <w:t>If issuing the program for homework over a summer break, encourage parents to run an assessment after every 10 videos.</w:t>
            </w:r>
          </w:p>
          <w:p w14:paraId="6E12402D" w14:textId="77777777" w:rsidR="00E138BC" w:rsidRPr="005E0312" w:rsidRDefault="00E138BC" w:rsidP="004E1D4D">
            <w:pPr>
              <w:rPr>
                <w:rFonts w:asciiTheme="majorHAnsi" w:hAnsiTheme="majorHAnsi" w:cstheme="majorHAnsi"/>
              </w:rPr>
            </w:pPr>
            <w:r w:rsidRPr="005E0312">
              <w:rPr>
                <w:rFonts w:asciiTheme="majorHAnsi" w:hAnsiTheme="majorHAnsi" w:cstheme="majorHAnsi"/>
                <w:color w:val="000000" w:themeColor="text1"/>
              </w:rPr>
              <w:t>Teachers or school leaders who are interested in tracking progress and uptake/engagement over the summer break, may wish to run their own assessment before and after the break]</w:t>
            </w:r>
          </w:p>
        </w:tc>
      </w:tr>
      <w:tr w:rsidR="00E138BC" w:rsidRPr="005E0312" w14:paraId="712EE98C" w14:textId="77777777" w:rsidTr="005E0312">
        <w:tc>
          <w:tcPr>
            <w:tcW w:w="430" w:type="dxa"/>
          </w:tcPr>
          <w:p w14:paraId="312BBCEE"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0244B95C" w14:textId="30D331D6" w:rsidR="00E138BC" w:rsidRPr="005E0312" w:rsidRDefault="00E138BC" w:rsidP="004E1D4D">
            <w:pPr>
              <w:rPr>
                <w:rFonts w:asciiTheme="majorHAnsi" w:hAnsiTheme="majorHAnsi" w:cstheme="majorHAnsi"/>
                <w:b/>
              </w:rPr>
            </w:pPr>
            <w:r w:rsidRPr="005E0312">
              <w:rPr>
                <w:rFonts w:asciiTheme="majorHAnsi" w:hAnsiTheme="majorHAnsi" w:cstheme="majorHAnsi"/>
                <w:b/>
              </w:rPr>
              <w:t xml:space="preserve">Should teachers have the freedom to choose which videos to play to the class (based on the assessment results), or should classes start from the beginning of the workbook and progress in a linear fashion? </w:t>
            </w:r>
          </w:p>
        </w:tc>
        <w:tc>
          <w:tcPr>
            <w:tcW w:w="5528" w:type="dxa"/>
            <w:shd w:val="clear" w:color="auto" w:fill="auto"/>
          </w:tcPr>
          <w:p w14:paraId="2187B007"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[Choosing videos to play, based on assessment results, is best when students already have mixed phonics knowledge, e.g. when introducing the program mid-year, or for revision.</w:t>
            </w:r>
          </w:p>
          <w:p w14:paraId="6D78B976" w14:textId="77777777" w:rsidR="00E138BC" w:rsidRPr="005E0312" w:rsidRDefault="00E138BC" w:rsidP="004E1D4D">
            <w:pPr>
              <w:rPr>
                <w:rFonts w:asciiTheme="majorHAnsi" w:hAnsiTheme="majorHAnsi" w:cstheme="majorHAnsi"/>
              </w:rPr>
            </w:pPr>
          </w:p>
          <w:p w14:paraId="4B6FC832"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Otherwise, linear progression through the video lessons/workbooks is recommended because the workbook pages and videos are sequential; lessons include revision of previously learned sounds. Also, complex sounds (in Set 2 and 3) are built on the foundations of simple sounds]</w:t>
            </w:r>
          </w:p>
        </w:tc>
        <w:tc>
          <w:tcPr>
            <w:tcW w:w="6946" w:type="dxa"/>
            <w:shd w:val="clear" w:color="auto" w:fill="auto"/>
          </w:tcPr>
          <w:p w14:paraId="1A600866" w14:textId="77777777" w:rsidR="00E138BC" w:rsidRPr="005E0312" w:rsidRDefault="00E138BC" w:rsidP="004E1D4D">
            <w:pPr>
              <w:rPr>
                <w:rFonts w:asciiTheme="majorHAnsi" w:hAnsiTheme="majorHAnsi" w:cstheme="majorHAnsi"/>
              </w:rPr>
            </w:pPr>
            <w:r w:rsidRPr="005E0312">
              <w:rPr>
                <w:rFonts w:asciiTheme="majorHAnsi" w:hAnsiTheme="majorHAnsi" w:cstheme="majorHAnsi"/>
              </w:rPr>
              <w:t>N/A</w:t>
            </w:r>
          </w:p>
        </w:tc>
      </w:tr>
      <w:tr w:rsidR="00E138BC" w:rsidRPr="005E0312" w14:paraId="24EE6158" w14:textId="77777777" w:rsidTr="005E0312">
        <w:tc>
          <w:tcPr>
            <w:tcW w:w="430" w:type="dxa"/>
          </w:tcPr>
          <w:p w14:paraId="548D7885"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auto"/>
          </w:tcPr>
          <w:p w14:paraId="2FC29E6A" w14:textId="75FBB64C" w:rsidR="00E138BC" w:rsidRPr="005E0312" w:rsidRDefault="00E138BC" w:rsidP="001130F3">
            <w:pPr>
              <w:rPr>
                <w:rFonts w:asciiTheme="majorHAnsi" w:hAnsiTheme="majorHAnsi" w:cstheme="majorHAnsi"/>
                <w:b/>
              </w:rPr>
            </w:pPr>
            <w:r w:rsidRPr="005E0312">
              <w:rPr>
                <w:rFonts w:asciiTheme="majorHAnsi" w:hAnsiTheme="majorHAnsi" w:cstheme="majorHAnsi"/>
                <w:b/>
              </w:rPr>
              <w:t>What is the chosen date/s and time/s to conduct the assessment (if needed)?</w:t>
            </w:r>
          </w:p>
        </w:tc>
        <w:tc>
          <w:tcPr>
            <w:tcW w:w="5528" w:type="dxa"/>
            <w:shd w:val="clear" w:color="auto" w:fill="auto"/>
          </w:tcPr>
          <w:p w14:paraId="58441A67" w14:textId="77777777" w:rsidR="00E138BC" w:rsidRPr="005E0312" w:rsidRDefault="00E138BC" w:rsidP="001130F3">
            <w:pPr>
              <w:rPr>
                <w:rFonts w:asciiTheme="majorHAnsi" w:hAnsiTheme="majorHAnsi" w:cstheme="majorHAnsi"/>
              </w:rPr>
            </w:pPr>
          </w:p>
        </w:tc>
        <w:tc>
          <w:tcPr>
            <w:tcW w:w="6946" w:type="dxa"/>
            <w:shd w:val="clear" w:color="auto" w:fill="auto"/>
          </w:tcPr>
          <w:p w14:paraId="47B5CFB6" w14:textId="77777777" w:rsidR="00E138BC" w:rsidRPr="005E0312" w:rsidRDefault="00E138BC" w:rsidP="001130F3">
            <w:pPr>
              <w:rPr>
                <w:rFonts w:asciiTheme="majorHAnsi" w:hAnsiTheme="majorHAnsi" w:cstheme="majorHAnsi"/>
              </w:rPr>
            </w:pPr>
          </w:p>
        </w:tc>
      </w:tr>
      <w:tr w:rsidR="00E138BC" w:rsidRPr="005E0312" w14:paraId="74082290" w14:textId="77777777" w:rsidTr="005E0312">
        <w:tc>
          <w:tcPr>
            <w:tcW w:w="430" w:type="dxa"/>
            <w:shd w:val="clear" w:color="auto" w:fill="FADAD3" w:themeFill="accent5" w:themeFillTint="33"/>
          </w:tcPr>
          <w:p w14:paraId="31DD9E9E"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FADAD3" w:themeFill="accent5" w:themeFillTint="33"/>
          </w:tcPr>
          <w:p w14:paraId="681939D8" w14:textId="52556A58" w:rsidR="00E138BC" w:rsidRPr="005E0312" w:rsidRDefault="00E138BC" w:rsidP="001130F3">
            <w:pPr>
              <w:rPr>
                <w:rFonts w:asciiTheme="majorHAnsi" w:hAnsiTheme="majorHAnsi" w:cstheme="majorHAnsi"/>
                <w:b/>
              </w:rPr>
            </w:pPr>
            <w:r w:rsidRPr="005E0312">
              <w:rPr>
                <w:rFonts w:asciiTheme="majorHAnsi" w:hAnsiTheme="majorHAnsi" w:cstheme="majorHAnsi"/>
                <w:b/>
              </w:rPr>
              <w:t>Who will designate the assessor/s and inform them of their responsibilities?</w:t>
            </w:r>
          </w:p>
        </w:tc>
        <w:tc>
          <w:tcPr>
            <w:tcW w:w="5528" w:type="dxa"/>
            <w:shd w:val="clear" w:color="auto" w:fill="FADAD3" w:themeFill="accent5" w:themeFillTint="33"/>
          </w:tcPr>
          <w:p w14:paraId="285D7B2D" w14:textId="0EE49392" w:rsidR="00E138BC" w:rsidRPr="005E0312" w:rsidRDefault="00E138BC" w:rsidP="001130F3">
            <w:pPr>
              <w:rPr>
                <w:rFonts w:asciiTheme="majorHAnsi" w:hAnsiTheme="majorHAnsi" w:cstheme="majorHAnsi"/>
                <w:color w:val="000000" w:themeColor="text1"/>
              </w:rPr>
            </w:pPr>
            <w:r w:rsidRPr="005E0312">
              <w:rPr>
                <w:rFonts w:asciiTheme="majorHAnsi" w:hAnsiTheme="majorHAnsi" w:cstheme="majorHAnsi"/>
              </w:rPr>
              <w:t xml:space="preserve">[Ensure the </w:t>
            </w:r>
            <w:r w:rsidRPr="005E0312">
              <w:rPr>
                <w:rFonts w:asciiTheme="majorHAnsi" w:hAnsiTheme="majorHAnsi" w:cstheme="majorHAnsi"/>
                <w:color w:val="0D0D0D" w:themeColor="text1" w:themeTint="F2"/>
              </w:rPr>
              <w:t xml:space="preserve">assessor/s is sent the </w:t>
            </w:r>
            <w:r w:rsidR="005E0312">
              <w:rPr>
                <w:rFonts w:asciiTheme="majorHAnsi" w:hAnsiTheme="majorHAnsi" w:cstheme="majorHAnsi"/>
                <w:color w:val="0D0D0D" w:themeColor="text1" w:themeTint="F2"/>
              </w:rPr>
              <w:t xml:space="preserve">’02. </w:t>
            </w:r>
            <w:r w:rsidR="005E0312" w:rsidRPr="005E0312">
              <w:rPr>
                <w:rFonts w:asciiTheme="majorHAnsi" w:hAnsiTheme="majorHAnsi" w:cstheme="majorHAnsi"/>
                <w:color w:val="0D0D0D" w:themeColor="text1" w:themeTint="F2"/>
              </w:rPr>
              <w:t>How to Conduct Phonics Assessments’</w:t>
            </w:r>
            <w:r w:rsidRPr="005E0312">
              <w:rPr>
                <w:rFonts w:asciiTheme="majorHAnsi" w:hAnsiTheme="majorHAnsi" w:cstheme="majorHAnsi"/>
                <w:color w:val="0D0D0D" w:themeColor="text1" w:themeTint="F2"/>
              </w:rPr>
              <w:t xml:space="preserve"> document </w:t>
            </w:r>
            <w:r w:rsidR="005E0312">
              <w:rPr>
                <w:rFonts w:asciiTheme="majorHAnsi" w:hAnsiTheme="majorHAnsi" w:cstheme="majorHAnsi"/>
                <w:color w:val="0D0D0D" w:themeColor="text1" w:themeTint="F2"/>
              </w:rPr>
              <w:t xml:space="preserve">(found in this folder) </w:t>
            </w:r>
            <w:r w:rsidRPr="005E0312">
              <w:rPr>
                <w:rFonts w:asciiTheme="majorHAnsi" w:hAnsiTheme="majorHAnsi" w:cstheme="majorHAnsi"/>
                <w:color w:val="000000" w:themeColor="text1"/>
              </w:rPr>
              <w:t xml:space="preserve">which contains a simple step-by-step guide. They should also be told </w:t>
            </w:r>
          </w:p>
          <w:p w14:paraId="40EEC86A" w14:textId="69152798"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Which classes/students they’re going to assess.</w:t>
            </w:r>
            <w:r w:rsidRPr="005E0312">
              <w:rPr>
                <w:rStyle w:val="eop"/>
                <w:rFonts w:asciiTheme="majorHAnsi" w:hAnsiTheme="majorHAnsi" w:cstheme="majorHAnsi"/>
              </w:rPr>
              <w:t> </w:t>
            </w:r>
          </w:p>
          <w:p w14:paraId="238B6D31" w14:textId="71A3F11D"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What dates/time they have to assess them.</w:t>
            </w:r>
            <w:r w:rsidRPr="005E0312">
              <w:rPr>
                <w:rStyle w:val="eop"/>
                <w:rFonts w:asciiTheme="majorHAnsi" w:hAnsiTheme="majorHAnsi" w:cstheme="majorHAnsi"/>
              </w:rPr>
              <w:t> </w:t>
            </w:r>
          </w:p>
          <w:p w14:paraId="36E8ACBF" w14:textId="42EC303D"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lastRenderedPageBreak/>
              <w:t>Who they are going to send the completed Progress Tracker to, or where it should be uploaded/stored.</w:t>
            </w:r>
            <w:r w:rsidRPr="005E0312">
              <w:rPr>
                <w:rStyle w:val="eop"/>
                <w:rFonts w:asciiTheme="majorHAnsi" w:hAnsiTheme="majorHAnsi" w:cstheme="majorHAnsi"/>
              </w:rPr>
              <w:t> </w:t>
            </w:r>
          </w:p>
          <w:p w14:paraId="2ACCFB3F" w14:textId="7B4419E6" w:rsidR="00E138BC" w:rsidRPr="005E0312" w:rsidRDefault="00E138BC" w:rsidP="00473034">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How often will they be expected to run subsequent assessments</w:t>
            </w:r>
            <w:r w:rsidRPr="005E0312">
              <w:rPr>
                <w:rFonts w:asciiTheme="majorHAnsi" w:hAnsiTheme="majorHAnsi" w:cstheme="majorHAnsi"/>
                <w:color w:val="000000" w:themeColor="text1"/>
              </w:rPr>
              <w:t>]</w:t>
            </w:r>
          </w:p>
        </w:tc>
        <w:tc>
          <w:tcPr>
            <w:tcW w:w="6946" w:type="dxa"/>
            <w:shd w:val="clear" w:color="auto" w:fill="FADAD3" w:themeFill="accent5" w:themeFillTint="33"/>
          </w:tcPr>
          <w:p w14:paraId="76341F2B" w14:textId="14336EC4" w:rsidR="00E138BC" w:rsidRPr="005E0312" w:rsidRDefault="00E138BC" w:rsidP="00512840">
            <w:pPr>
              <w:rPr>
                <w:rFonts w:asciiTheme="majorHAnsi" w:hAnsiTheme="majorHAnsi" w:cstheme="majorHAnsi"/>
              </w:rPr>
            </w:pPr>
            <w:r w:rsidRPr="005E0312">
              <w:rPr>
                <w:rFonts w:asciiTheme="majorHAnsi" w:hAnsiTheme="majorHAnsi" w:cstheme="majorHAnsi"/>
              </w:rPr>
              <w:lastRenderedPageBreak/>
              <w:t xml:space="preserve">[If parents are running the assessment, teachers should inform them of their responsibility, and ensure they are sent </w:t>
            </w:r>
            <w:r w:rsidR="005E0312" w:rsidRPr="005E0312">
              <w:rPr>
                <w:rFonts w:asciiTheme="majorHAnsi" w:hAnsiTheme="majorHAnsi" w:cstheme="majorHAnsi"/>
              </w:rPr>
              <w:t xml:space="preserve">the </w:t>
            </w:r>
            <w:hyperlink r:id="rId12" w:history="1">
              <w:r w:rsidR="005E0312" w:rsidRPr="005E0312">
                <w:rPr>
                  <w:rStyle w:val="Hyperlink"/>
                  <w:rFonts w:asciiTheme="majorHAnsi" w:hAnsiTheme="majorHAnsi" w:cstheme="majorHAnsi"/>
                  <w:color w:val="339DE4" w:themeColor="hyperlink" w:themeTint="F2"/>
                </w:rPr>
                <w:t>Guidance for Parents video</w:t>
              </w:r>
            </w:hyperlink>
            <w:r w:rsidRPr="005E0312">
              <w:rPr>
                <w:rFonts w:asciiTheme="majorHAnsi" w:hAnsiTheme="majorHAnsi" w:cstheme="majorHAnsi"/>
              </w:rPr>
              <w:t xml:space="preserve">. </w:t>
            </w:r>
          </w:p>
          <w:p w14:paraId="3ED1D466" w14:textId="77777777" w:rsidR="00E138BC" w:rsidRPr="005E0312" w:rsidRDefault="00E138BC" w:rsidP="00512840">
            <w:pPr>
              <w:rPr>
                <w:rFonts w:asciiTheme="majorHAnsi" w:hAnsiTheme="majorHAnsi" w:cstheme="majorHAnsi"/>
              </w:rPr>
            </w:pPr>
          </w:p>
          <w:p w14:paraId="29C07B5F" w14:textId="2BE3DD87" w:rsidR="00E138BC" w:rsidRPr="005E0312" w:rsidRDefault="00E138BC" w:rsidP="00512840">
            <w:pPr>
              <w:rPr>
                <w:rFonts w:asciiTheme="majorHAnsi" w:hAnsiTheme="majorHAnsi" w:cstheme="majorHAnsi"/>
                <w:color w:val="000000" w:themeColor="text1"/>
              </w:rPr>
            </w:pPr>
            <w:r w:rsidRPr="005E0312">
              <w:rPr>
                <w:rFonts w:asciiTheme="majorHAnsi" w:hAnsiTheme="majorHAnsi" w:cstheme="majorHAnsi"/>
              </w:rPr>
              <w:lastRenderedPageBreak/>
              <w:t xml:space="preserve">If an assessment is to be conducted in school, ensure the assessor/s is sent </w:t>
            </w:r>
            <w:r w:rsidR="005E0312" w:rsidRPr="005E0312">
              <w:rPr>
                <w:rFonts w:asciiTheme="majorHAnsi" w:hAnsiTheme="majorHAnsi" w:cstheme="majorHAnsi"/>
                <w:color w:val="0D0D0D" w:themeColor="text1" w:themeTint="F2"/>
              </w:rPr>
              <w:t xml:space="preserve">the </w:t>
            </w:r>
            <w:r w:rsidR="005E0312">
              <w:rPr>
                <w:rFonts w:asciiTheme="majorHAnsi" w:hAnsiTheme="majorHAnsi" w:cstheme="majorHAnsi"/>
                <w:color w:val="0D0D0D" w:themeColor="text1" w:themeTint="F2"/>
              </w:rPr>
              <w:t xml:space="preserve">’02. </w:t>
            </w:r>
            <w:r w:rsidR="005E0312" w:rsidRPr="005E0312">
              <w:rPr>
                <w:rFonts w:asciiTheme="majorHAnsi" w:hAnsiTheme="majorHAnsi" w:cstheme="majorHAnsi"/>
                <w:color w:val="0D0D0D" w:themeColor="text1" w:themeTint="F2"/>
              </w:rPr>
              <w:t xml:space="preserve">How to Conduct Phonics Assessments’ document </w:t>
            </w:r>
            <w:r w:rsidR="005E0312">
              <w:rPr>
                <w:rFonts w:asciiTheme="majorHAnsi" w:hAnsiTheme="majorHAnsi" w:cstheme="majorHAnsi"/>
                <w:color w:val="0D0D0D" w:themeColor="text1" w:themeTint="F2"/>
              </w:rPr>
              <w:t xml:space="preserve">(found in this folder) </w:t>
            </w:r>
            <w:r w:rsidRPr="005E0312">
              <w:rPr>
                <w:rFonts w:asciiTheme="majorHAnsi" w:hAnsiTheme="majorHAnsi" w:cstheme="majorHAnsi"/>
                <w:color w:val="000000" w:themeColor="text1"/>
              </w:rPr>
              <w:t xml:space="preserve">which contains a simple step-by-step guide. They should also be told </w:t>
            </w:r>
          </w:p>
          <w:p w14:paraId="5849C32D" w14:textId="77777777"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Which classes/students they’re going to assess.</w:t>
            </w:r>
            <w:r w:rsidRPr="005E0312">
              <w:rPr>
                <w:rStyle w:val="eop"/>
                <w:rFonts w:asciiTheme="majorHAnsi" w:hAnsiTheme="majorHAnsi" w:cstheme="majorHAnsi"/>
              </w:rPr>
              <w:t> </w:t>
            </w:r>
          </w:p>
          <w:p w14:paraId="20D1831F" w14:textId="77777777"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What dates/time they have to assess them.</w:t>
            </w:r>
            <w:r w:rsidRPr="005E0312">
              <w:rPr>
                <w:rStyle w:val="eop"/>
                <w:rFonts w:asciiTheme="majorHAnsi" w:hAnsiTheme="majorHAnsi" w:cstheme="majorHAnsi"/>
              </w:rPr>
              <w:t> </w:t>
            </w:r>
          </w:p>
          <w:p w14:paraId="4125D026" w14:textId="62AF2229" w:rsidR="005E0312" w:rsidRPr="005E0312" w:rsidRDefault="00E138BC" w:rsidP="00512840">
            <w:pPr>
              <w:pStyle w:val="paragraph"/>
              <w:numPr>
                <w:ilvl w:val="0"/>
                <w:numId w:val="1"/>
              </w:numPr>
              <w:spacing w:before="0" w:beforeAutospacing="0" w:after="0" w:afterAutospacing="0"/>
              <w:textAlignment w:val="baseline"/>
              <w:rPr>
                <w:rStyle w:val="eop"/>
                <w:rFonts w:asciiTheme="majorHAnsi" w:hAnsiTheme="majorHAnsi" w:cstheme="majorHAnsi"/>
              </w:rPr>
            </w:pPr>
            <w:r w:rsidRPr="005E0312">
              <w:rPr>
                <w:rStyle w:val="normaltextrun"/>
                <w:rFonts w:asciiTheme="majorHAnsi" w:hAnsiTheme="majorHAnsi" w:cstheme="majorHAnsi"/>
              </w:rPr>
              <w:t>Who they are going to send the completed Progress Tracker to, or where it should be uploaded/stored.</w:t>
            </w:r>
          </w:p>
          <w:p w14:paraId="14CF6952" w14:textId="07116394" w:rsidR="00E138BC" w:rsidRPr="005E0312" w:rsidRDefault="00E138BC" w:rsidP="00512840">
            <w:pPr>
              <w:pStyle w:val="paragraph"/>
              <w:numPr>
                <w:ilvl w:val="0"/>
                <w:numId w:val="1"/>
              </w:numPr>
              <w:spacing w:before="0" w:beforeAutospacing="0" w:after="0" w:afterAutospacing="0"/>
              <w:textAlignment w:val="baseline"/>
              <w:rPr>
                <w:rFonts w:asciiTheme="majorHAnsi" w:hAnsiTheme="majorHAnsi" w:cstheme="majorHAnsi"/>
              </w:rPr>
            </w:pPr>
            <w:r w:rsidRPr="005E0312">
              <w:rPr>
                <w:rStyle w:val="normaltextrun"/>
                <w:rFonts w:asciiTheme="majorHAnsi" w:hAnsiTheme="majorHAnsi" w:cstheme="majorHAnsi"/>
              </w:rPr>
              <w:t>How often will they be expected to run subsequent assessments</w:t>
            </w:r>
            <w:r w:rsidRPr="005E0312">
              <w:rPr>
                <w:rFonts w:asciiTheme="majorHAnsi" w:hAnsiTheme="majorHAnsi" w:cstheme="majorHAnsi"/>
                <w:color w:val="000000" w:themeColor="text1"/>
              </w:rPr>
              <w:t>]</w:t>
            </w:r>
          </w:p>
        </w:tc>
      </w:tr>
      <w:tr w:rsidR="00E138BC" w:rsidRPr="005E0312" w14:paraId="61BC29FF" w14:textId="77777777" w:rsidTr="005E0312">
        <w:trPr>
          <w:trHeight w:val="221"/>
        </w:trPr>
        <w:tc>
          <w:tcPr>
            <w:tcW w:w="430" w:type="dxa"/>
            <w:shd w:val="clear" w:color="auto" w:fill="FADAD3" w:themeFill="accent5" w:themeFillTint="33"/>
          </w:tcPr>
          <w:p w14:paraId="0679F7F6" w14:textId="77777777" w:rsidR="00E138BC" w:rsidRPr="005E0312" w:rsidRDefault="00E138BC" w:rsidP="00E138BC">
            <w:pPr>
              <w:pStyle w:val="ListParagraph"/>
              <w:numPr>
                <w:ilvl w:val="0"/>
                <w:numId w:val="7"/>
              </w:numPr>
              <w:rPr>
                <w:rFonts w:asciiTheme="majorHAnsi" w:hAnsiTheme="majorHAnsi" w:cstheme="majorHAnsi"/>
              </w:rPr>
            </w:pPr>
          </w:p>
        </w:tc>
        <w:tc>
          <w:tcPr>
            <w:tcW w:w="2411" w:type="dxa"/>
            <w:shd w:val="clear" w:color="auto" w:fill="FADAD3" w:themeFill="accent5" w:themeFillTint="33"/>
          </w:tcPr>
          <w:p w14:paraId="3C091C60" w14:textId="1E1AD56A" w:rsidR="00E138BC" w:rsidRPr="005E0312" w:rsidRDefault="00E138BC" w:rsidP="001130F3">
            <w:pPr>
              <w:rPr>
                <w:rFonts w:asciiTheme="majorHAnsi" w:hAnsiTheme="majorHAnsi" w:cstheme="majorHAnsi"/>
                <w:b/>
              </w:rPr>
            </w:pPr>
            <w:r w:rsidRPr="005E0312">
              <w:rPr>
                <w:rFonts w:asciiTheme="majorHAnsi" w:hAnsiTheme="majorHAnsi" w:cstheme="majorHAnsi"/>
                <w:b/>
              </w:rPr>
              <w:t>Where will we save/upload the ‘Guidance for Phonics Assessments’ to ensure continuity if the assessment lead passes their role to someone else</w:t>
            </w:r>
          </w:p>
        </w:tc>
        <w:tc>
          <w:tcPr>
            <w:tcW w:w="5528" w:type="dxa"/>
            <w:shd w:val="clear" w:color="auto" w:fill="FADAD3" w:themeFill="accent5" w:themeFillTint="33"/>
          </w:tcPr>
          <w:p w14:paraId="44927201" w14:textId="1FB90BE7" w:rsidR="00E138BC" w:rsidRPr="005E0312" w:rsidRDefault="00E138BC" w:rsidP="001130F3">
            <w:pPr>
              <w:rPr>
                <w:rFonts w:asciiTheme="majorHAnsi" w:hAnsiTheme="majorHAnsi" w:cstheme="majorHAnsi"/>
              </w:rPr>
            </w:pPr>
            <w:r w:rsidRPr="005E0312">
              <w:rPr>
                <w:rFonts w:asciiTheme="majorHAnsi" w:hAnsiTheme="majorHAnsi" w:cstheme="majorHAnsi"/>
              </w:rPr>
              <w:t>[Cloud based storage is ideal, such as Google Drive or Microsoft Teams]</w:t>
            </w:r>
          </w:p>
        </w:tc>
        <w:tc>
          <w:tcPr>
            <w:tcW w:w="6946" w:type="dxa"/>
            <w:shd w:val="clear" w:color="auto" w:fill="FADAD3" w:themeFill="accent5" w:themeFillTint="33"/>
          </w:tcPr>
          <w:p w14:paraId="412C761E" w14:textId="1026C8C0" w:rsidR="00E138BC" w:rsidRPr="005E0312" w:rsidRDefault="00E138BC" w:rsidP="00512840">
            <w:pPr>
              <w:rPr>
                <w:rFonts w:asciiTheme="majorHAnsi" w:hAnsiTheme="majorHAnsi" w:cstheme="majorHAnsi"/>
              </w:rPr>
            </w:pPr>
            <w:r w:rsidRPr="005E0312">
              <w:rPr>
                <w:rFonts w:asciiTheme="majorHAnsi" w:hAnsiTheme="majorHAnsi" w:cstheme="majorHAnsi"/>
              </w:rPr>
              <w:t>[Cloud based storage is ideal, such as Google Drive or Microsoft Teams]</w:t>
            </w:r>
          </w:p>
        </w:tc>
      </w:tr>
    </w:tbl>
    <w:p w14:paraId="7722DBDB" w14:textId="77777777" w:rsidR="001130F3" w:rsidRPr="005E0312" w:rsidRDefault="001130F3">
      <w:pPr>
        <w:rPr>
          <w:rFonts w:asciiTheme="majorHAnsi" w:hAnsiTheme="majorHAnsi" w:cstheme="majorHAnsi"/>
        </w:rPr>
      </w:pPr>
    </w:p>
    <w:sectPr w:rsidR="001130F3" w:rsidRPr="005E0312" w:rsidSect="001130F3">
      <w:headerReference w:type="default" r:id="rId13"/>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30C2D" w14:textId="77777777" w:rsidR="00AE7491" w:rsidRDefault="00AE7491" w:rsidP="00862A21">
      <w:r>
        <w:separator/>
      </w:r>
    </w:p>
  </w:endnote>
  <w:endnote w:type="continuationSeparator" w:id="0">
    <w:p w14:paraId="0C907FAF" w14:textId="77777777" w:rsidR="00AE7491" w:rsidRDefault="00AE7491" w:rsidP="0086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tter-join Print">
    <w:panose1 w:val="020B0604020202020204"/>
    <w:charset w:val="00"/>
    <w:family w:val="auto"/>
    <w:notTrueType/>
    <w:pitch w:val="variable"/>
    <w:sig w:usb0="80000027" w:usb1="00000002"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1560F" w14:textId="77777777" w:rsidR="00AE7491" w:rsidRDefault="00AE7491" w:rsidP="00862A21">
      <w:r>
        <w:separator/>
      </w:r>
    </w:p>
  </w:footnote>
  <w:footnote w:type="continuationSeparator" w:id="0">
    <w:p w14:paraId="303AD03B" w14:textId="77777777" w:rsidR="00AE7491" w:rsidRDefault="00AE7491" w:rsidP="0086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6C41" w14:textId="381E4E09" w:rsidR="00862A21" w:rsidRPr="005E0312" w:rsidRDefault="00E138BC" w:rsidP="00862A21">
    <w:pPr>
      <w:rPr>
        <w:rFonts w:asciiTheme="majorHAnsi" w:hAnsiTheme="majorHAnsi" w:cstheme="majorHAnsi"/>
      </w:rPr>
    </w:pPr>
    <w:r w:rsidRPr="005E0312">
      <w:rPr>
        <w:rFonts w:asciiTheme="majorHAnsi" w:hAnsiTheme="majorHAnsi" w:cstheme="majorHAnsi"/>
        <w:noProof/>
      </w:rPr>
      <w:drawing>
        <wp:anchor distT="0" distB="0" distL="114300" distR="114300" simplePos="0" relativeHeight="251659264" behindDoc="0" locked="0" layoutInCell="1" allowOverlap="1" wp14:anchorId="45B972B4" wp14:editId="21378539">
          <wp:simplePos x="0" y="0"/>
          <wp:positionH relativeFrom="column">
            <wp:posOffset>8952807</wp:posOffset>
          </wp:positionH>
          <wp:positionV relativeFrom="paragraph">
            <wp:posOffset>-284035</wp:posOffset>
          </wp:positionV>
          <wp:extent cx="534389" cy="533319"/>
          <wp:effectExtent l="0" t="0" r="0" b="635"/>
          <wp:wrapNone/>
          <wp:docPr id="1" name="Picture 1"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389" cy="533319"/>
                  </a:xfrm>
                  <a:prstGeom prst="rect">
                    <a:avLst/>
                  </a:prstGeom>
                  <a:noFill/>
                  <a:ln>
                    <a:noFill/>
                  </a:ln>
                </pic:spPr>
              </pic:pic>
            </a:graphicData>
          </a:graphic>
          <wp14:sizeRelH relativeFrom="page">
            <wp14:pctWidth>0</wp14:pctWidth>
          </wp14:sizeRelH>
          <wp14:sizeRelV relativeFrom="page">
            <wp14:pctHeight>0</wp14:pctHeight>
          </wp14:sizeRelV>
        </wp:anchor>
      </w:drawing>
    </w:r>
    <w:r w:rsidR="00642BF2">
      <w:rPr>
        <w:rFonts w:asciiTheme="majorHAnsi" w:hAnsiTheme="majorHAnsi" w:cstheme="majorHAnsi"/>
      </w:rPr>
      <w:t xml:space="preserve">Planning </w:t>
    </w:r>
    <w:r w:rsidR="00862A21" w:rsidRPr="005E0312">
      <w:rPr>
        <w:rFonts w:asciiTheme="majorHAnsi" w:hAnsiTheme="majorHAnsi" w:cstheme="majorHAnsi"/>
      </w:rPr>
      <w:t>Considerations for Conducting a Phonics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77B"/>
    <w:multiLevelType w:val="hybridMultilevel"/>
    <w:tmpl w:val="E350F6F8"/>
    <w:lvl w:ilvl="0" w:tplc="4C4C4F3A">
      <w:start w:val="3"/>
      <w:numFmt w:val="bullet"/>
      <w:lvlText w:val="-"/>
      <w:lvlJc w:val="left"/>
      <w:pPr>
        <w:ind w:left="720" w:hanging="360"/>
      </w:pPr>
      <w:rPr>
        <w:rFonts w:ascii="Letter-join Print" w:eastAsia="Calibri" w:hAnsi="Letter-join Print"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E87E39"/>
    <w:multiLevelType w:val="hybridMultilevel"/>
    <w:tmpl w:val="6DA253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3630AD"/>
    <w:multiLevelType w:val="multilevel"/>
    <w:tmpl w:val="4058C4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3C5655"/>
    <w:multiLevelType w:val="hybridMultilevel"/>
    <w:tmpl w:val="DE3A14CE"/>
    <w:lvl w:ilvl="0" w:tplc="BD888CE6">
      <w:start w:val="94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597BED"/>
    <w:multiLevelType w:val="multilevel"/>
    <w:tmpl w:val="06BA7F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4346C1B"/>
    <w:multiLevelType w:val="multilevel"/>
    <w:tmpl w:val="23E695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7B176F4F"/>
    <w:multiLevelType w:val="multilevel"/>
    <w:tmpl w:val="EF9240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3"/>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F3"/>
    <w:rsid w:val="00047B07"/>
    <w:rsid w:val="000B5EB7"/>
    <w:rsid w:val="000C5F0D"/>
    <w:rsid w:val="001130F3"/>
    <w:rsid w:val="00245808"/>
    <w:rsid w:val="00473034"/>
    <w:rsid w:val="004F59A4"/>
    <w:rsid w:val="00512840"/>
    <w:rsid w:val="005E0312"/>
    <w:rsid w:val="00642BF2"/>
    <w:rsid w:val="006A64EF"/>
    <w:rsid w:val="00862A21"/>
    <w:rsid w:val="008B7C83"/>
    <w:rsid w:val="008D03BB"/>
    <w:rsid w:val="00947F8F"/>
    <w:rsid w:val="009C484D"/>
    <w:rsid w:val="00AE7491"/>
    <w:rsid w:val="00AF306F"/>
    <w:rsid w:val="00C94A42"/>
    <w:rsid w:val="00E00E04"/>
    <w:rsid w:val="00E138BC"/>
    <w:rsid w:val="00F35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078E"/>
  <w14:defaultImageDpi w14:val="32767"/>
  <w15:chartTrackingRefBased/>
  <w15:docId w15:val="{33944C89-407F-0C45-AAA1-514B6E03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28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0F3"/>
    <w:pPr>
      <w:ind w:left="720"/>
      <w:contextualSpacing/>
    </w:pPr>
    <w:rPr>
      <w:rFonts w:ascii="Times New Roman" w:eastAsia="Times New Roman" w:hAnsi="Times New Roman"/>
    </w:rPr>
  </w:style>
  <w:style w:type="character" w:styleId="Hyperlink">
    <w:name w:val="Hyperlink"/>
    <w:basedOn w:val="DefaultParagraphFont"/>
    <w:uiPriority w:val="99"/>
    <w:unhideWhenUsed/>
    <w:rsid w:val="001130F3"/>
    <w:rPr>
      <w:color w:val="2998E3" w:themeColor="hyperlink"/>
      <w:u w:val="single"/>
    </w:rPr>
  </w:style>
  <w:style w:type="table" w:styleId="TableGrid">
    <w:name w:val="Table Grid"/>
    <w:basedOn w:val="TableNormal"/>
    <w:uiPriority w:val="39"/>
    <w:rsid w:val="0011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0F3"/>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1130F3"/>
    <w:rPr>
      <w:rFonts w:ascii="Times New Roman" w:hAnsi="Times New Roman" w:cs="Times New Roman"/>
      <w:sz w:val="18"/>
      <w:szCs w:val="18"/>
    </w:rPr>
  </w:style>
  <w:style w:type="character" w:styleId="UnresolvedMention">
    <w:name w:val="Unresolved Mention"/>
    <w:basedOn w:val="DefaultParagraphFont"/>
    <w:uiPriority w:val="99"/>
    <w:rsid w:val="008B7C83"/>
    <w:rPr>
      <w:color w:val="605E5C"/>
      <w:shd w:val="clear" w:color="auto" w:fill="E1DFDD"/>
    </w:rPr>
  </w:style>
  <w:style w:type="paragraph" w:customStyle="1" w:styleId="paragraph">
    <w:name w:val="paragraph"/>
    <w:basedOn w:val="Normal"/>
    <w:rsid w:val="00512840"/>
    <w:pPr>
      <w:spacing w:before="100" w:beforeAutospacing="1" w:after="100" w:afterAutospacing="1"/>
    </w:pPr>
    <w:rPr>
      <w:rFonts w:ascii="Times New Roman" w:eastAsia="Times New Roman" w:hAnsi="Times New Roman"/>
    </w:rPr>
  </w:style>
  <w:style w:type="character" w:customStyle="1" w:styleId="normaltextrun">
    <w:name w:val="normaltextrun"/>
    <w:basedOn w:val="DefaultParagraphFont"/>
    <w:rsid w:val="00512840"/>
  </w:style>
  <w:style w:type="character" w:customStyle="1" w:styleId="eop">
    <w:name w:val="eop"/>
    <w:basedOn w:val="DefaultParagraphFont"/>
    <w:rsid w:val="00512840"/>
  </w:style>
  <w:style w:type="paragraph" w:styleId="Header">
    <w:name w:val="header"/>
    <w:basedOn w:val="Normal"/>
    <w:link w:val="HeaderChar"/>
    <w:uiPriority w:val="99"/>
    <w:unhideWhenUsed/>
    <w:rsid w:val="00862A21"/>
    <w:pPr>
      <w:tabs>
        <w:tab w:val="center" w:pos="4513"/>
        <w:tab w:val="right" w:pos="9026"/>
      </w:tabs>
    </w:pPr>
  </w:style>
  <w:style w:type="character" w:customStyle="1" w:styleId="HeaderChar">
    <w:name w:val="Header Char"/>
    <w:basedOn w:val="DefaultParagraphFont"/>
    <w:link w:val="Header"/>
    <w:uiPriority w:val="99"/>
    <w:rsid w:val="00862A21"/>
  </w:style>
  <w:style w:type="paragraph" w:styleId="Footer">
    <w:name w:val="footer"/>
    <w:basedOn w:val="Normal"/>
    <w:link w:val="FooterChar"/>
    <w:uiPriority w:val="99"/>
    <w:unhideWhenUsed/>
    <w:rsid w:val="00862A21"/>
    <w:pPr>
      <w:tabs>
        <w:tab w:val="center" w:pos="4513"/>
        <w:tab w:val="right" w:pos="9026"/>
      </w:tabs>
    </w:pPr>
  </w:style>
  <w:style w:type="character" w:customStyle="1" w:styleId="FooterChar">
    <w:name w:val="Footer Char"/>
    <w:basedOn w:val="DefaultParagraphFont"/>
    <w:link w:val="Footer"/>
    <w:uiPriority w:val="99"/>
    <w:rsid w:val="0086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6671436">
      <w:bodyDiv w:val="1"/>
      <w:marLeft w:val="0"/>
      <w:marRight w:val="0"/>
      <w:marTop w:val="0"/>
      <w:marBottom w:val="0"/>
      <w:divBdr>
        <w:top w:val="none" w:sz="0" w:space="0" w:color="auto"/>
        <w:left w:val="none" w:sz="0" w:space="0" w:color="auto"/>
        <w:bottom w:val="none" w:sz="0" w:space="0" w:color="auto"/>
        <w:right w:val="none" w:sz="0" w:space="0" w:color="auto"/>
      </w:divBdr>
      <w:divsChild>
        <w:div w:id="1058944477">
          <w:marLeft w:val="0"/>
          <w:marRight w:val="0"/>
          <w:marTop w:val="0"/>
          <w:marBottom w:val="0"/>
          <w:divBdr>
            <w:top w:val="none" w:sz="0" w:space="0" w:color="auto"/>
            <w:left w:val="none" w:sz="0" w:space="0" w:color="auto"/>
            <w:bottom w:val="none" w:sz="0" w:space="0" w:color="auto"/>
            <w:right w:val="none" w:sz="0" w:space="0" w:color="auto"/>
          </w:divBdr>
        </w:div>
        <w:div w:id="2024162937">
          <w:marLeft w:val="0"/>
          <w:marRight w:val="0"/>
          <w:marTop w:val="0"/>
          <w:marBottom w:val="0"/>
          <w:divBdr>
            <w:top w:val="none" w:sz="0" w:space="0" w:color="auto"/>
            <w:left w:val="none" w:sz="0" w:space="0" w:color="auto"/>
            <w:bottom w:val="none" w:sz="0" w:space="0" w:color="auto"/>
            <w:right w:val="none" w:sz="0" w:space="0" w:color="auto"/>
          </w:divBdr>
        </w:div>
        <w:div w:id="1618829868">
          <w:marLeft w:val="0"/>
          <w:marRight w:val="0"/>
          <w:marTop w:val="0"/>
          <w:marBottom w:val="0"/>
          <w:divBdr>
            <w:top w:val="none" w:sz="0" w:space="0" w:color="auto"/>
            <w:left w:val="none" w:sz="0" w:space="0" w:color="auto"/>
            <w:bottom w:val="none" w:sz="0" w:space="0" w:color="auto"/>
            <w:right w:val="none" w:sz="0" w:space="0" w:color="auto"/>
          </w:divBdr>
        </w:div>
        <w:div w:id="1420951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228SPzpdSs&amp;list=PL7nL4dIMK0MTWGGMYoKkjIup_UAgPVA9T&amp;index=2"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youtube.com/watch?v=c228SPzpdSs&amp;list=PL7nL4dIMK0MTWGGMYoKkjIup_UAgPVA9T&amp;index=2" TargetMode="External"/><Relationship Id="rId12" Type="http://schemas.openxmlformats.org/officeDocument/2006/relationships/hyperlink" Target="https://www.youtube.com/watch?v=otsnYtC7Pbw&amp;list=PL7nL4dIMK0MTWGGMYoKkjIup_UAgPVA9T&amp;index=3"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c228SPzpdSs&amp;list=PL7nL4dIMK0MTWGGMYoKkjIup_UAgPVA9T&amp;index=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youtube.com/watch?v=otsnYtC7Pbw&amp;list=PL7nL4dIMK0MTWGGMYoKkjIup_UAgPVA9T&amp;index=3" TargetMode="External"/><Relationship Id="rId4" Type="http://schemas.openxmlformats.org/officeDocument/2006/relationships/webSettings" Target="webSettings.xml"/><Relationship Id="rId9" Type="http://schemas.openxmlformats.org/officeDocument/2006/relationships/hyperlink" Target="https://www.youtube.com/watch?v=otsnYtC7Pbw&amp;list=PL7nL4dIMK0MTWGGMYoKkjIup_UAgPVA9T&amp;index=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EA5991-559C-4EBB-998B-7A047BC37BE9}"/>
</file>

<file path=customXml/itemProps2.xml><?xml version="1.0" encoding="utf-8"?>
<ds:datastoreItem xmlns:ds="http://schemas.openxmlformats.org/officeDocument/2006/customXml" ds:itemID="{B89C5ED7-E4EC-4C9F-BB33-6A840D9AEC79}"/>
</file>

<file path=customXml/itemProps3.xml><?xml version="1.0" encoding="utf-8"?>
<ds:datastoreItem xmlns:ds="http://schemas.openxmlformats.org/officeDocument/2006/customXml" ds:itemID="{B131C09F-BEDF-46A0-92AE-849A449A46AA}"/>
</file>

<file path=docProps/app.xml><?xml version="1.0" encoding="utf-8"?>
<Properties xmlns="http://schemas.openxmlformats.org/officeDocument/2006/extended-properties" xmlns:vt="http://schemas.openxmlformats.org/officeDocument/2006/docPropsVTypes">
  <Template>Normal.dotm</Template>
  <TotalTime>829</TotalTime>
  <Pages>5</Pages>
  <Words>1797</Words>
  <Characters>8845</Characters>
  <Application>Microsoft Office Word</Application>
  <DocSecurity>0</DocSecurity>
  <Lines>260</Lines>
  <Paragraphs>120</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15</cp:revision>
  <dcterms:created xsi:type="dcterms:W3CDTF">2022-07-06T03:51:00Z</dcterms:created>
  <dcterms:modified xsi:type="dcterms:W3CDTF">2022-07-10T04:44:00Z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